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1" w:rsidRPr="00EC7E1E" w:rsidRDefault="00BF2C91" w:rsidP="00BF2C91">
      <w:pPr>
        <w:widowControl/>
        <w:autoSpaceDE/>
        <w:autoSpaceDN/>
        <w:adjustRightInd/>
      </w:pP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РОССИЙСКАЯ   ФЕДЕРАЦИЯ</w:t>
      </w: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Ленинградская область</w:t>
      </w: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Муниципальное образование Колтушское сельское поселение</w:t>
      </w: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Всеволожского муниципального района</w:t>
      </w: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АДМИНИСТРАЦИЯ</w:t>
      </w: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72E6" w:rsidRPr="00EC7E1E" w:rsidRDefault="00CD72E6" w:rsidP="00CD72E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C7E1E">
        <w:rPr>
          <w:sz w:val="28"/>
          <w:szCs w:val="28"/>
        </w:rPr>
        <w:t>ПОСТАНОВЛЕНИЕ</w:t>
      </w:r>
    </w:p>
    <w:p w:rsidR="00CD72E6" w:rsidRPr="00EC7E1E" w:rsidRDefault="00CD72E6" w:rsidP="00CD72E6">
      <w:pPr>
        <w:widowControl/>
        <w:autoSpaceDE/>
        <w:autoSpaceDN/>
        <w:adjustRightInd/>
        <w:rPr>
          <w:sz w:val="28"/>
          <w:szCs w:val="28"/>
        </w:rPr>
      </w:pPr>
    </w:p>
    <w:p w:rsidR="00CD72E6" w:rsidRPr="0082756A" w:rsidRDefault="0082756A" w:rsidP="00CD72E6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2756A">
        <w:rPr>
          <w:sz w:val="28"/>
          <w:szCs w:val="28"/>
          <w:u w:val="single"/>
        </w:rPr>
        <w:t>27.10.2022</w:t>
      </w:r>
      <w:r w:rsidR="00CD72E6" w:rsidRPr="00EC7E1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923</w:t>
      </w:r>
    </w:p>
    <w:p w:rsidR="00CD72E6" w:rsidRPr="00EC7E1E" w:rsidRDefault="00EC7E1E" w:rsidP="00CD72E6">
      <w:pPr>
        <w:widowControl/>
        <w:autoSpaceDE/>
        <w:autoSpaceDN/>
        <w:adjustRightInd/>
      </w:pPr>
      <w:r w:rsidRPr="00EC7E1E">
        <w:t xml:space="preserve">   </w:t>
      </w:r>
      <w:r w:rsidR="00CD72E6" w:rsidRPr="00EC7E1E">
        <w:t>д. Колтуши</w:t>
      </w:r>
    </w:p>
    <w:p w:rsidR="00945487" w:rsidRPr="00EC7E1E" w:rsidRDefault="00945487" w:rsidP="00BF2C91">
      <w:pPr>
        <w:widowControl/>
        <w:autoSpaceDE/>
        <w:autoSpaceDN/>
        <w:adjustRightInd/>
      </w:pPr>
    </w:p>
    <w:p w:rsidR="00945487" w:rsidRPr="00EC7E1E" w:rsidRDefault="00945487" w:rsidP="00BF2C91">
      <w:pPr>
        <w:widowControl/>
        <w:autoSpaceDE/>
        <w:autoSpaceDN/>
        <w:adjustRightInd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</w:tblGrid>
      <w:tr w:rsidR="00BF2C91" w:rsidRPr="00EC7E1E" w:rsidTr="00BF2C91">
        <w:trPr>
          <w:trHeight w:val="575"/>
        </w:trPr>
        <w:tc>
          <w:tcPr>
            <w:tcW w:w="4956" w:type="dxa"/>
          </w:tcPr>
          <w:p w:rsidR="00BF2C91" w:rsidRPr="00EC7E1E" w:rsidRDefault="00BF2C91" w:rsidP="008F7421">
            <w:pPr>
              <w:jc w:val="both"/>
              <w:rPr>
                <w:sz w:val="28"/>
                <w:szCs w:val="28"/>
              </w:rPr>
            </w:pPr>
            <w:r w:rsidRPr="00EC7E1E">
              <w:rPr>
                <w:sz w:val="28"/>
                <w:szCs w:val="28"/>
              </w:rPr>
              <w:t>О</w:t>
            </w:r>
            <w:r w:rsidR="007B6B58" w:rsidRPr="00EC7E1E">
              <w:rPr>
                <w:sz w:val="28"/>
                <w:szCs w:val="28"/>
              </w:rPr>
              <w:t xml:space="preserve">б </w:t>
            </w:r>
            <w:r w:rsidR="00A3412D" w:rsidRPr="00EC7E1E">
              <w:rPr>
                <w:sz w:val="28"/>
                <w:szCs w:val="28"/>
              </w:rPr>
              <w:t>утверждении П</w:t>
            </w:r>
            <w:r w:rsidR="00091157" w:rsidRPr="00EC7E1E">
              <w:rPr>
                <w:sz w:val="28"/>
                <w:szCs w:val="28"/>
              </w:rPr>
              <w:t>орядка</w:t>
            </w:r>
            <w:r w:rsidR="008F6416" w:rsidRPr="00EC7E1E">
              <w:rPr>
                <w:sz w:val="28"/>
                <w:szCs w:val="28"/>
              </w:rPr>
              <w:t xml:space="preserve"> проведения</w:t>
            </w:r>
            <w:r w:rsidR="00A3412D" w:rsidRPr="00EC7E1E">
              <w:rPr>
                <w:sz w:val="28"/>
                <w:szCs w:val="28"/>
              </w:rPr>
              <w:t xml:space="preserve"> </w:t>
            </w:r>
            <w:r w:rsidR="00836B7A" w:rsidRPr="00EC7E1E">
              <w:rPr>
                <w:sz w:val="28"/>
                <w:szCs w:val="28"/>
              </w:rPr>
              <w:t>мониторинга</w:t>
            </w:r>
            <w:r w:rsidR="00A3412D" w:rsidRPr="00EC7E1E">
              <w:rPr>
                <w:sz w:val="28"/>
                <w:szCs w:val="28"/>
              </w:rPr>
              <w:t xml:space="preserve"> </w:t>
            </w:r>
            <w:r w:rsidR="00B812C8" w:rsidRPr="00EC7E1E">
              <w:rPr>
                <w:sz w:val="28"/>
                <w:szCs w:val="28"/>
              </w:rPr>
              <w:t xml:space="preserve">качества финансового менеджмента </w:t>
            </w:r>
            <w:r w:rsidR="008F6416" w:rsidRPr="00EC7E1E">
              <w:rPr>
                <w:sz w:val="28"/>
                <w:szCs w:val="28"/>
              </w:rPr>
              <w:t>главн</w:t>
            </w:r>
            <w:r w:rsidR="00B67F0A" w:rsidRPr="00EC7E1E">
              <w:rPr>
                <w:sz w:val="28"/>
                <w:szCs w:val="28"/>
              </w:rPr>
              <w:t>ого</w:t>
            </w:r>
            <w:r w:rsidR="008F6416" w:rsidRPr="00EC7E1E">
              <w:rPr>
                <w:sz w:val="28"/>
                <w:szCs w:val="28"/>
              </w:rPr>
              <w:t xml:space="preserve"> </w:t>
            </w:r>
            <w:r w:rsidR="00A3412D" w:rsidRPr="00EC7E1E">
              <w:rPr>
                <w:sz w:val="28"/>
                <w:szCs w:val="28"/>
              </w:rPr>
              <w:t>администратор</w:t>
            </w:r>
            <w:r w:rsidR="00B67F0A" w:rsidRPr="00EC7E1E">
              <w:rPr>
                <w:sz w:val="28"/>
                <w:szCs w:val="28"/>
              </w:rPr>
              <w:t>а</w:t>
            </w:r>
            <w:r w:rsidR="00DD340A" w:rsidRPr="00EC7E1E">
              <w:rPr>
                <w:sz w:val="28"/>
                <w:szCs w:val="28"/>
              </w:rPr>
              <w:t xml:space="preserve"> средств</w:t>
            </w:r>
            <w:r w:rsidR="00A3412D" w:rsidRPr="00EC7E1E">
              <w:rPr>
                <w:sz w:val="28"/>
                <w:szCs w:val="28"/>
              </w:rPr>
              <w:t xml:space="preserve"> бюджета </w:t>
            </w:r>
            <w:r w:rsidR="00501243" w:rsidRPr="00EC7E1E">
              <w:rPr>
                <w:sz w:val="28"/>
                <w:szCs w:val="28"/>
              </w:rPr>
              <w:t xml:space="preserve">МО Колтушское </w:t>
            </w:r>
            <w:r w:rsidR="008F7421" w:rsidRPr="00EC7E1E">
              <w:rPr>
                <w:sz w:val="28"/>
                <w:szCs w:val="28"/>
              </w:rPr>
              <w:t>СП</w:t>
            </w:r>
          </w:p>
        </w:tc>
      </w:tr>
    </w:tbl>
    <w:p w:rsidR="00FF6A4A" w:rsidRPr="00EC7E1E" w:rsidRDefault="00FF6A4A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C91" w:rsidRPr="00EC7E1E" w:rsidRDefault="00BF2C91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649" w:rsidRPr="00EC7E1E" w:rsidRDefault="00485649" w:rsidP="00485649">
      <w:pPr>
        <w:ind w:firstLine="567"/>
        <w:jc w:val="both"/>
        <w:rPr>
          <w:sz w:val="28"/>
          <w:szCs w:val="28"/>
        </w:rPr>
      </w:pPr>
      <w:r w:rsidRPr="00EC7E1E">
        <w:rPr>
          <w:sz w:val="28"/>
          <w:szCs w:val="28"/>
        </w:rPr>
        <w:t>В соответствии с</w:t>
      </w:r>
      <w:r w:rsidR="00166D4F" w:rsidRPr="00EC7E1E">
        <w:rPr>
          <w:sz w:val="28"/>
          <w:szCs w:val="28"/>
        </w:rPr>
        <w:t xml:space="preserve"> п. </w:t>
      </w:r>
      <w:r w:rsidR="000F4A06" w:rsidRPr="00EC7E1E">
        <w:rPr>
          <w:sz w:val="28"/>
          <w:szCs w:val="28"/>
        </w:rPr>
        <w:t>6</w:t>
      </w:r>
      <w:r w:rsidR="00166D4F" w:rsidRPr="00EC7E1E">
        <w:rPr>
          <w:sz w:val="28"/>
          <w:szCs w:val="28"/>
        </w:rPr>
        <w:t xml:space="preserve"> </w:t>
      </w:r>
      <w:r w:rsidRPr="00EC7E1E">
        <w:rPr>
          <w:sz w:val="28"/>
          <w:szCs w:val="28"/>
        </w:rPr>
        <w:t>ст</w:t>
      </w:r>
      <w:r w:rsidR="00166D4F" w:rsidRPr="00EC7E1E">
        <w:rPr>
          <w:sz w:val="28"/>
          <w:szCs w:val="28"/>
        </w:rPr>
        <w:t>.</w:t>
      </w:r>
      <w:r w:rsidRPr="00EC7E1E">
        <w:rPr>
          <w:sz w:val="28"/>
          <w:szCs w:val="28"/>
        </w:rPr>
        <w:t xml:space="preserve"> </w:t>
      </w:r>
      <w:r w:rsidR="00166D4F" w:rsidRPr="00EC7E1E">
        <w:rPr>
          <w:sz w:val="28"/>
          <w:szCs w:val="28"/>
        </w:rPr>
        <w:t>160.2</w:t>
      </w:r>
      <w:r w:rsidR="00DD340A" w:rsidRPr="00EC7E1E">
        <w:rPr>
          <w:sz w:val="28"/>
          <w:szCs w:val="28"/>
        </w:rPr>
        <w:t>-1</w:t>
      </w:r>
      <w:r w:rsidR="00166D4F" w:rsidRPr="00EC7E1E">
        <w:rPr>
          <w:sz w:val="28"/>
          <w:szCs w:val="28"/>
        </w:rPr>
        <w:t xml:space="preserve"> </w:t>
      </w:r>
      <w:r w:rsidRPr="00EC7E1E">
        <w:rPr>
          <w:sz w:val="28"/>
          <w:szCs w:val="28"/>
        </w:rPr>
        <w:t>Бюджетного кодекса Российской Федерации</w:t>
      </w:r>
      <w:r w:rsidR="0083331C">
        <w:rPr>
          <w:sz w:val="28"/>
          <w:szCs w:val="28"/>
        </w:rPr>
        <w:t>, Приказом Минфина России от  14.11.2019 № 1031 «Об утверждении Методических рекомендаций по проведению мониторинга  качества финансового менеджмента»</w:t>
      </w:r>
      <w:r w:rsidR="000B39D0">
        <w:rPr>
          <w:sz w:val="28"/>
          <w:szCs w:val="28"/>
        </w:rPr>
        <w:t>, Приказом Минфина России от 18.06.2020 № 112н «Об утверждении Порядка проведения Министерством финансов Российской Федерации мониторинга качества финансового менеджмента», в</w:t>
      </w:r>
      <w:r w:rsidR="00DD340A" w:rsidRPr="00EC7E1E">
        <w:rPr>
          <w:sz w:val="28"/>
          <w:szCs w:val="28"/>
        </w:rPr>
        <w:t xml:space="preserve"> целях проведения мониторинга качества финансового менеджмента в отношении главн</w:t>
      </w:r>
      <w:r w:rsidR="00A80717" w:rsidRPr="00EC7E1E">
        <w:rPr>
          <w:sz w:val="28"/>
          <w:szCs w:val="28"/>
        </w:rPr>
        <w:t>ого</w:t>
      </w:r>
      <w:r w:rsidR="00DD340A" w:rsidRPr="00EC7E1E">
        <w:rPr>
          <w:sz w:val="28"/>
          <w:szCs w:val="28"/>
        </w:rPr>
        <w:t xml:space="preserve"> администратор</w:t>
      </w:r>
      <w:r w:rsidR="00A80717" w:rsidRPr="00EC7E1E">
        <w:rPr>
          <w:sz w:val="28"/>
          <w:szCs w:val="28"/>
        </w:rPr>
        <w:t>а</w:t>
      </w:r>
      <w:r w:rsidR="00DD340A" w:rsidRPr="00EC7E1E">
        <w:rPr>
          <w:sz w:val="28"/>
          <w:szCs w:val="28"/>
        </w:rPr>
        <w:t xml:space="preserve"> </w:t>
      </w:r>
      <w:r w:rsidR="005518B8" w:rsidRPr="00EC7E1E">
        <w:rPr>
          <w:sz w:val="28"/>
          <w:szCs w:val="28"/>
        </w:rPr>
        <w:t>средств бюджета МО Колтушское СП</w:t>
      </w:r>
      <w:r w:rsidR="00B84051" w:rsidRPr="00EC7E1E">
        <w:rPr>
          <w:sz w:val="28"/>
          <w:szCs w:val="28"/>
        </w:rPr>
        <w:t>:</w:t>
      </w:r>
    </w:p>
    <w:p w:rsidR="008B5501" w:rsidRPr="00EC7E1E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183C" w:rsidRPr="00EC7E1E" w:rsidRDefault="009B3FAD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>ПОСТАНОВЛЯЮ</w:t>
      </w:r>
      <w:r w:rsidR="009B183C" w:rsidRPr="00EC7E1E">
        <w:rPr>
          <w:sz w:val="28"/>
          <w:szCs w:val="28"/>
        </w:rPr>
        <w:t xml:space="preserve">: </w:t>
      </w:r>
    </w:p>
    <w:p w:rsidR="008B5501" w:rsidRPr="00EC7E1E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6D4F" w:rsidRPr="00EC7E1E" w:rsidRDefault="00166D4F" w:rsidP="00A80717">
      <w:pPr>
        <w:pStyle w:val="af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>Утвердить</w:t>
      </w:r>
      <w:r w:rsidR="000F4A06" w:rsidRPr="00EC7E1E">
        <w:rPr>
          <w:sz w:val="28"/>
          <w:szCs w:val="28"/>
        </w:rPr>
        <w:t xml:space="preserve"> Порядок проведения </w:t>
      </w:r>
      <w:r w:rsidR="00836B7A" w:rsidRPr="00EC7E1E">
        <w:rPr>
          <w:sz w:val="28"/>
          <w:szCs w:val="28"/>
        </w:rPr>
        <w:t>мониторинга</w:t>
      </w:r>
      <w:r w:rsidR="000F4A06" w:rsidRPr="00EC7E1E">
        <w:rPr>
          <w:sz w:val="28"/>
          <w:szCs w:val="28"/>
        </w:rPr>
        <w:t xml:space="preserve"> качества </w:t>
      </w:r>
      <w:r w:rsidR="005953ED" w:rsidRPr="00EC7E1E">
        <w:rPr>
          <w:sz w:val="28"/>
          <w:szCs w:val="28"/>
        </w:rPr>
        <w:t>финансового менеджмента</w:t>
      </w:r>
      <w:r w:rsidRPr="00EC7E1E">
        <w:rPr>
          <w:sz w:val="28"/>
          <w:szCs w:val="28"/>
        </w:rPr>
        <w:t xml:space="preserve"> главн</w:t>
      </w:r>
      <w:r w:rsidR="00B67F0A" w:rsidRPr="00EC7E1E">
        <w:rPr>
          <w:sz w:val="28"/>
          <w:szCs w:val="28"/>
        </w:rPr>
        <w:t>ого</w:t>
      </w:r>
      <w:r w:rsidRPr="00EC7E1E">
        <w:rPr>
          <w:sz w:val="28"/>
          <w:szCs w:val="28"/>
        </w:rPr>
        <w:t xml:space="preserve"> администратор</w:t>
      </w:r>
      <w:r w:rsidR="00B67F0A" w:rsidRPr="00EC7E1E">
        <w:rPr>
          <w:sz w:val="28"/>
          <w:szCs w:val="28"/>
        </w:rPr>
        <w:t>а</w:t>
      </w:r>
      <w:r w:rsidR="005518B8" w:rsidRPr="00EC7E1E">
        <w:rPr>
          <w:sz w:val="28"/>
          <w:szCs w:val="28"/>
        </w:rPr>
        <w:t xml:space="preserve"> средств</w:t>
      </w:r>
      <w:r w:rsidRPr="00EC7E1E">
        <w:rPr>
          <w:sz w:val="28"/>
          <w:szCs w:val="28"/>
        </w:rPr>
        <w:t xml:space="preserve"> бюджета МО </w:t>
      </w:r>
      <w:r w:rsidR="008F7421" w:rsidRPr="00EC7E1E">
        <w:rPr>
          <w:sz w:val="28"/>
          <w:szCs w:val="28"/>
        </w:rPr>
        <w:t>Колтушское СП</w:t>
      </w:r>
      <w:r w:rsidRPr="00EC7E1E">
        <w:rPr>
          <w:sz w:val="28"/>
          <w:szCs w:val="28"/>
        </w:rPr>
        <w:t xml:space="preserve"> согласно Приложению</w:t>
      </w:r>
      <w:r w:rsidR="00A5370B">
        <w:rPr>
          <w:sz w:val="28"/>
          <w:szCs w:val="28"/>
        </w:rPr>
        <w:t xml:space="preserve"> к настоящему постановлению</w:t>
      </w:r>
      <w:r w:rsidR="00A80717" w:rsidRPr="00EC7E1E">
        <w:rPr>
          <w:sz w:val="28"/>
          <w:szCs w:val="28"/>
        </w:rPr>
        <w:t>.</w:t>
      </w:r>
    </w:p>
    <w:p w:rsidR="00501243" w:rsidRPr="00EC7E1E" w:rsidRDefault="008F7421" w:rsidP="008F7421">
      <w:pPr>
        <w:pStyle w:val="ab"/>
        <w:tabs>
          <w:tab w:val="left" w:pos="426"/>
        </w:tabs>
        <w:jc w:val="both"/>
        <w:rPr>
          <w:szCs w:val="28"/>
        </w:rPr>
      </w:pPr>
      <w:r w:rsidRPr="00EC7E1E">
        <w:rPr>
          <w:szCs w:val="28"/>
        </w:rPr>
        <w:t xml:space="preserve">2. </w:t>
      </w:r>
      <w:r w:rsidR="00A80717" w:rsidRPr="00EC7E1E">
        <w:rPr>
          <w:szCs w:val="28"/>
        </w:rPr>
        <w:t xml:space="preserve">    </w:t>
      </w:r>
      <w:r w:rsidR="00485649" w:rsidRPr="00EC7E1E">
        <w:rPr>
          <w:szCs w:val="28"/>
        </w:rPr>
        <w:t xml:space="preserve">Настоящее постановление </w:t>
      </w:r>
      <w:r w:rsidR="00310352" w:rsidRPr="00EC7E1E">
        <w:rPr>
          <w:szCs w:val="28"/>
        </w:rPr>
        <w:t xml:space="preserve">вступает в силу с момента принятия и </w:t>
      </w:r>
      <w:r w:rsidR="00B84051" w:rsidRPr="00EC7E1E">
        <w:rPr>
          <w:szCs w:val="28"/>
        </w:rPr>
        <w:t xml:space="preserve">применяется к правоотношениям, возникающим при </w:t>
      </w:r>
      <w:r w:rsidR="004B32FF">
        <w:rPr>
          <w:szCs w:val="28"/>
        </w:rPr>
        <w:t>проведении мониторинга качества финансового менеджмента главного администратора средств бюджета М</w:t>
      </w:r>
      <w:r w:rsidR="00B84051" w:rsidRPr="00EC7E1E">
        <w:rPr>
          <w:szCs w:val="28"/>
        </w:rPr>
        <w:t>О Колтушское СП</w:t>
      </w:r>
      <w:r w:rsidR="004B32FF">
        <w:rPr>
          <w:szCs w:val="28"/>
        </w:rPr>
        <w:t xml:space="preserve"> з</w:t>
      </w:r>
      <w:r w:rsidR="00B84051" w:rsidRPr="00EC7E1E">
        <w:rPr>
          <w:szCs w:val="28"/>
        </w:rPr>
        <w:t>а 202</w:t>
      </w:r>
      <w:r w:rsidR="00620CF5">
        <w:rPr>
          <w:szCs w:val="28"/>
        </w:rPr>
        <w:t>2</w:t>
      </w:r>
      <w:r w:rsidR="00B84051" w:rsidRPr="00EC7E1E">
        <w:rPr>
          <w:szCs w:val="28"/>
        </w:rPr>
        <w:t xml:space="preserve"> год и </w:t>
      </w:r>
      <w:r w:rsidR="004B32FF">
        <w:rPr>
          <w:szCs w:val="28"/>
        </w:rPr>
        <w:t>последующие за ним годы</w:t>
      </w:r>
      <w:r w:rsidR="00B84051" w:rsidRPr="00EC7E1E">
        <w:rPr>
          <w:szCs w:val="28"/>
        </w:rPr>
        <w:t xml:space="preserve">. </w:t>
      </w:r>
    </w:p>
    <w:p w:rsidR="009B183C" w:rsidRPr="00EC7E1E" w:rsidRDefault="008F7421" w:rsidP="008F7421">
      <w:pPr>
        <w:pStyle w:val="ab"/>
        <w:tabs>
          <w:tab w:val="left" w:pos="426"/>
        </w:tabs>
        <w:jc w:val="both"/>
        <w:rPr>
          <w:szCs w:val="28"/>
        </w:rPr>
      </w:pPr>
      <w:r w:rsidRPr="00EC7E1E">
        <w:rPr>
          <w:szCs w:val="28"/>
        </w:rPr>
        <w:t xml:space="preserve">3. </w:t>
      </w:r>
      <w:r w:rsidR="001D3893" w:rsidRPr="00EC7E1E">
        <w:rPr>
          <w:szCs w:val="28"/>
        </w:rPr>
        <w:t xml:space="preserve">Контроль исполнения постановления </w:t>
      </w:r>
      <w:r w:rsidRPr="00EC7E1E">
        <w:rPr>
          <w:szCs w:val="28"/>
        </w:rPr>
        <w:t xml:space="preserve">возложить на заместителя главы администрации </w:t>
      </w:r>
      <w:r w:rsidR="00620CF5">
        <w:rPr>
          <w:szCs w:val="28"/>
        </w:rPr>
        <w:t xml:space="preserve">   </w:t>
      </w:r>
      <w:r w:rsidRPr="00EC7E1E">
        <w:rPr>
          <w:szCs w:val="28"/>
        </w:rPr>
        <w:t xml:space="preserve">по </w:t>
      </w:r>
      <w:r w:rsidR="00620CF5">
        <w:rPr>
          <w:szCs w:val="28"/>
        </w:rPr>
        <w:t xml:space="preserve">     </w:t>
      </w:r>
      <w:r w:rsidR="00A5370B" w:rsidRPr="00EC7E1E">
        <w:rPr>
          <w:szCs w:val="28"/>
        </w:rPr>
        <w:t xml:space="preserve">финансам, </w:t>
      </w:r>
      <w:r w:rsidR="00A5370B">
        <w:rPr>
          <w:szCs w:val="28"/>
        </w:rPr>
        <w:t>экономике</w:t>
      </w:r>
      <w:r w:rsidR="00A5370B" w:rsidRPr="00EC7E1E">
        <w:rPr>
          <w:szCs w:val="28"/>
        </w:rPr>
        <w:t xml:space="preserve">, </w:t>
      </w:r>
      <w:r w:rsidR="00A5370B">
        <w:rPr>
          <w:szCs w:val="28"/>
        </w:rPr>
        <w:t>тарифам</w:t>
      </w:r>
      <w:r w:rsidRPr="00EC7E1E">
        <w:rPr>
          <w:szCs w:val="28"/>
        </w:rPr>
        <w:t xml:space="preserve"> </w:t>
      </w:r>
      <w:r w:rsidR="00620CF5">
        <w:rPr>
          <w:szCs w:val="28"/>
        </w:rPr>
        <w:t xml:space="preserve">  </w:t>
      </w:r>
      <w:r w:rsidRPr="00EC7E1E">
        <w:rPr>
          <w:szCs w:val="28"/>
        </w:rPr>
        <w:t>и</w:t>
      </w:r>
      <w:r w:rsidR="00620CF5">
        <w:rPr>
          <w:szCs w:val="28"/>
        </w:rPr>
        <w:t xml:space="preserve">    </w:t>
      </w:r>
      <w:r w:rsidRPr="00EC7E1E">
        <w:rPr>
          <w:szCs w:val="28"/>
        </w:rPr>
        <w:t xml:space="preserve"> ценообразованию</w:t>
      </w:r>
      <w:r w:rsidR="00A80717" w:rsidRPr="00EC7E1E">
        <w:rPr>
          <w:szCs w:val="28"/>
        </w:rPr>
        <w:t xml:space="preserve"> Норкко О.А.</w:t>
      </w:r>
    </w:p>
    <w:p w:rsidR="00513FD4" w:rsidRPr="00EC7E1E" w:rsidRDefault="00513FD4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183C" w:rsidRPr="00EC7E1E" w:rsidRDefault="009B183C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FE7275" w:rsidRPr="00EC7E1E" w:rsidRDefault="004B76CF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 w:rsidRPr="00EC7E1E">
        <w:rPr>
          <w:sz w:val="28"/>
          <w:szCs w:val="28"/>
        </w:rPr>
        <w:t>Г</w:t>
      </w:r>
      <w:r w:rsidR="00FE7275" w:rsidRPr="00EC7E1E">
        <w:rPr>
          <w:sz w:val="28"/>
          <w:szCs w:val="28"/>
        </w:rPr>
        <w:t>лав</w:t>
      </w:r>
      <w:r w:rsidRPr="00EC7E1E">
        <w:rPr>
          <w:sz w:val="28"/>
          <w:szCs w:val="28"/>
        </w:rPr>
        <w:t xml:space="preserve">а </w:t>
      </w:r>
      <w:r w:rsidR="00FE7275" w:rsidRPr="00EC7E1E">
        <w:rPr>
          <w:sz w:val="28"/>
          <w:szCs w:val="28"/>
        </w:rPr>
        <w:t>администрации</w:t>
      </w:r>
      <w:r w:rsidR="00FE7275" w:rsidRPr="00EC7E1E">
        <w:rPr>
          <w:sz w:val="28"/>
          <w:szCs w:val="28"/>
        </w:rPr>
        <w:tab/>
      </w:r>
      <w:r w:rsidR="00FE7275" w:rsidRPr="00EC7E1E">
        <w:rPr>
          <w:sz w:val="28"/>
          <w:szCs w:val="28"/>
        </w:rPr>
        <w:tab/>
      </w:r>
      <w:r w:rsidR="00FE7275" w:rsidRPr="00EC7E1E">
        <w:rPr>
          <w:sz w:val="28"/>
          <w:szCs w:val="28"/>
        </w:rPr>
        <w:tab/>
      </w:r>
      <w:r w:rsidR="00FE7275" w:rsidRPr="00EC7E1E">
        <w:rPr>
          <w:sz w:val="28"/>
          <w:szCs w:val="28"/>
        </w:rPr>
        <w:tab/>
      </w:r>
      <w:r w:rsidR="00FE7275" w:rsidRPr="00EC7E1E">
        <w:rPr>
          <w:sz w:val="28"/>
          <w:szCs w:val="28"/>
        </w:rPr>
        <w:tab/>
      </w:r>
      <w:r w:rsidR="00FE7275" w:rsidRPr="00EC7E1E">
        <w:rPr>
          <w:sz w:val="28"/>
          <w:szCs w:val="28"/>
        </w:rPr>
        <w:tab/>
      </w:r>
      <w:r w:rsidR="00513FD4" w:rsidRPr="00EC7E1E">
        <w:rPr>
          <w:sz w:val="28"/>
          <w:szCs w:val="28"/>
        </w:rPr>
        <w:t xml:space="preserve">    </w:t>
      </w:r>
      <w:r w:rsidR="00FE7275" w:rsidRPr="00EC7E1E">
        <w:rPr>
          <w:sz w:val="28"/>
          <w:szCs w:val="28"/>
        </w:rPr>
        <w:tab/>
        <w:t>А.</w:t>
      </w:r>
      <w:r w:rsidRPr="00EC7E1E">
        <w:rPr>
          <w:sz w:val="28"/>
          <w:szCs w:val="28"/>
        </w:rPr>
        <w:t>В. Комарницкая</w:t>
      </w:r>
    </w:p>
    <w:p w:rsidR="00372F75" w:rsidRPr="00EC7E1E" w:rsidRDefault="00461087" w:rsidP="00461087">
      <w:pPr>
        <w:pStyle w:val="ab"/>
        <w:jc w:val="right"/>
      </w:pPr>
      <w:r w:rsidRPr="00EC7E1E">
        <w:t xml:space="preserve">                                                                 </w:t>
      </w:r>
    </w:p>
    <w:p w:rsidR="00372F75" w:rsidRPr="00EC7E1E" w:rsidRDefault="00372F75" w:rsidP="00461087">
      <w:pPr>
        <w:pStyle w:val="ab"/>
        <w:jc w:val="right"/>
      </w:pPr>
    </w:p>
    <w:p w:rsidR="007B553D" w:rsidRPr="00EC7E1E" w:rsidRDefault="007B553D" w:rsidP="00461087">
      <w:pPr>
        <w:pStyle w:val="ab"/>
        <w:jc w:val="right"/>
      </w:pPr>
    </w:p>
    <w:p w:rsidR="007B553D" w:rsidRPr="00EC7E1E" w:rsidRDefault="007B553D" w:rsidP="00461087">
      <w:pPr>
        <w:pStyle w:val="ab"/>
        <w:jc w:val="right"/>
      </w:pPr>
    </w:p>
    <w:p w:rsidR="00B84051" w:rsidRPr="00EC7E1E" w:rsidRDefault="00B84051" w:rsidP="00461087">
      <w:pPr>
        <w:pStyle w:val="ab"/>
        <w:jc w:val="right"/>
      </w:pPr>
    </w:p>
    <w:p w:rsidR="004106CC" w:rsidRPr="00EC7E1E" w:rsidRDefault="00461087" w:rsidP="00461087">
      <w:pPr>
        <w:pStyle w:val="ab"/>
        <w:jc w:val="right"/>
      </w:pPr>
      <w:r w:rsidRPr="00EC7E1E">
        <w:t xml:space="preserve">                                                 </w:t>
      </w:r>
    </w:p>
    <w:p w:rsidR="00A80717" w:rsidRPr="00EC7E1E" w:rsidRDefault="002B0FFD" w:rsidP="002B0FFD">
      <w:pPr>
        <w:pStyle w:val="ab"/>
        <w:tabs>
          <w:tab w:val="left" w:pos="8121"/>
          <w:tab w:val="right" w:pos="9705"/>
        </w:tabs>
        <w:jc w:val="left"/>
      </w:pPr>
      <w:r>
        <w:tab/>
      </w:r>
      <w:r w:rsidR="00461087" w:rsidRPr="00EC7E1E">
        <w:t xml:space="preserve">  </w:t>
      </w:r>
    </w:p>
    <w:p w:rsidR="00461087" w:rsidRPr="00EC7E1E" w:rsidRDefault="009508A5" w:rsidP="00461087">
      <w:pPr>
        <w:pStyle w:val="ab"/>
        <w:jc w:val="right"/>
      </w:pPr>
      <w:r w:rsidRPr="00EC7E1E">
        <w:t>П</w:t>
      </w:r>
      <w:r w:rsidR="00461087" w:rsidRPr="00EC7E1E">
        <w:t>риложение</w:t>
      </w:r>
      <w:r w:rsidR="00741B0A" w:rsidRPr="00EC7E1E">
        <w:t xml:space="preserve"> </w:t>
      </w:r>
    </w:p>
    <w:p w:rsidR="008F7421" w:rsidRPr="00EC7E1E" w:rsidRDefault="008F7421" w:rsidP="00461087">
      <w:pPr>
        <w:pStyle w:val="ab"/>
        <w:jc w:val="right"/>
      </w:pPr>
      <w:r w:rsidRPr="00EC7E1E">
        <w:t>к постановлению администрации</w:t>
      </w:r>
    </w:p>
    <w:p w:rsidR="008F7421" w:rsidRPr="00EC7E1E" w:rsidRDefault="008F7421" w:rsidP="00461087">
      <w:pPr>
        <w:pStyle w:val="ab"/>
        <w:jc w:val="right"/>
      </w:pPr>
      <w:r w:rsidRPr="00EC7E1E">
        <w:t>от</w:t>
      </w:r>
      <w:r w:rsidR="0082756A">
        <w:t xml:space="preserve"> </w:t>
      </w:r>
      <w:r w:rsidR="0082756A">
        <w:rPr>
          <w:u w:val="single"/>
        </w:rPr>
        <w:t>27.10.2022</w:t>
      </w:r>
      <w:r w:rsidRPr="00EC7E1E">
        <w:t>№</w:t>
      </w:r>
      <w:r w:rsidR="0082756A" w:rsidRPr="0082756A">
        <w:rPr>
          <w:u w:val="single"/>
        </w:rPr>
        <w:t>923</w:t>
      </w:r>
      <w:r w:rsidRPr="0082756A">
        <w:rPr>
          <w:u w:val="single"/>
        </w:rPr>
        <w:t xml:space="preserve"> </w:t>
      </w:r>
    </w:p>
    <w:p w:rsidR="00461087" w:rsidRPr="00EC7E1E" w:rsidRDefault="00461087" w:rsidP="00461087">
      <w:pPr>
        <w:tabs>
          <w:tab w:val="left" w:pos="0"/>
        </w:tabs>
        <w:jc w:val="center"/>
        <w:rPr>
          <w:sz w:val="28"/>
          <w:szCs w:val="28"/>
        </w:rPr>
      </w:pPr>
    </w:p>
    <w:p w:rsidR="00461087" w:rsidRPr="00EC7E1E" w:rsidRDefault="00741B0A" w:rsidP="00461087">
      <w:pPr>
        <w:pStyle w:val="ab"/>
        <w:rPr>
          <w:szCs w:val="28"/>
        </w:rPr>
      </w:pPr>
      <w:r w:rsidRPr="00EC7E1E">
        <w:rPr>
          <w:szCs w:val="28"/>
        </w:rPr>
        <w:t>П</w:t>
      </w:r>
      <w:r w:rsidR="000058D4" w:rsidRPr="00EC7E1E">
        <w:rPr>
          <w:szCs w:val="28"/>
        </w:rPr>
        <w:t xml:space="preserve">орядок проведения </w:t>
      </w:r>
      <w:r w:rsidR="00AC0AB5" w:rsidRPr="00EC7E1E">
        <w:rPr>
          <w:szCs w:val="28"/>
        </w:rPr>
        <w:t>мониторинга</w:t>
      </w:r>
      <w:r w:rsidR="000058D4" w:rsidRPr="00EC7E1E">
        <w:rPr>
          <w:szCs w:val="28"/>
        </w:rPr>
        <w:t xml:space="preserve"> качества финансового менеджмента</w:t>
      </w:r>
      <w:r w:rsidR="00461087" w:rsidRPr="00EC7E1E">
        <w:rPr>
          <w:szCs w:val="28"/>
        </w:rPr>
        <w:t xml:space="preserve"> </w:t>
      </w:r>
      <w:r w:rsidR="000058D4" w:rsidRPr="00EC7E1E">
        <w:rPr>
          <w:szCs w:val="28"/>
        </w:rPr>
        <w:t>главн</w:t>
      </w:r>
      <w:r w:rsidR="006B620A" w:rsidRPr="00EC7E1E">
        <w:rPr>
          <w:szCs w:val="28"/>
        </w:rPr>
        <w:t>ого</w:t>
      </w:r>
      <w:r w:rsidR="000058D4" w:rsidRPr="00EC7E1E">
        <w:rPr>
          <w:szCs w:val="28"/>
        </w:rPr>
        <w:t xml:space="preserve"> администратор</w:t>
      </w:r>
      <w:r w:rsidR="006B620A" w:rsidRPr="00EC7E1E">
        <w:rPr>
          <w:szCs w:val="28"/>
        </w:rPr>
        <w:t>а</w:t>
      </w:r>
      <w:r w:rsidR="000058D4" w:rsidRPr="00EC7E1E">
        <w:rPr>
          <w:szCs w:val="28"/>
        </w:rPr>
        <w:t xml:space="preserve"> средств бюджета</w:t>
      </w:r>
      <w:r w:rsidR="00461087" w:rsidRPr="00EC7E1E">
        <w:rPr>
          <w:szCs w:val="28"/>
        </w:rPr>
        <w:t xml:space="preserve"> </w:t>
      </w:r>
      <w:r w:rsidR="00F04F69" w:rsidRPr="00EC7E1E">
        <w:rPr>
          <w:szCs w:val="28"/>
        </w:rPr>
        <w:t>МО Колтушское</w:t>
      </w:r>
      <w:r w:rsidR="00461087" w:rsidRPr="00EC7E1E">
        <w:rPr>
          <w:szCs w:val="28"/>
        </w:rPr>
        <w:t xml:space="preserve"> СП </w:t>
      </w:r>
    </w:p>
    <w:p w:rsidR="00EC45F6" w:rsidRPr="00EC7E1E" w:rsidRDefault="00EC45F6" w:rsidP="00461087">
      <w:pPr>
        <w:pStyle w:val="ab"/>
        <w:rPr>
          <w:szCs w:val="28"/>
        </w:rPr>
      </w:pPr>
    </w:p>
    <w:p w:rsidR="00163335" w:rsidRPr="00EC7E1E" w:rsidRDefault="00163335" w:rsidP="00B65A44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E1E">
        <w:rPr>
          <w:rFonts w:ascii="Times New Roman" w:hAnsi="Times New Roman"/>
          <w:b/>
          <w:bCs/>
          <w:sz w:val="28"/>
          <w:szCs w:val="28"/>
        </w:rPr>
        <w:t>1.</w:t>
      </w:r>
      <w:r w:rsidRPr="00EC7E1E">
        <w:rPr>
          <w:rFonts w:ascii="Times New Roman" w:hAnsi="Times New Roman"/>
          <w:b/>
          <w:bCs/>
          <w:sz w:val="28"/>
          <w:szCs w:val="28"/>
        </w:rPr>
        <w:tab/>
        <w:t>Общие положения</w:t>
      </w:r>
    </w:p>
    <w:p w:rsidR="00163335" w:rsidRPr="00EC7E1E" w:rsidRDefault="00163335" w:rsidP="00B65A44">
      <w:pPr>
        <w:pStyle w:val="Pro-List1"/>
        <w:spacing w:before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1.1. Настоящий Порядок определяет:</w:t>
      </w:r>
    </w:p>
    <w:p w:rsidR="00163335" w:rsidRPr="00EC7E1E" w:rsidRDefault="00163335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правила расчета и анализа значений показателей качества финансового менеджмента главн</w:t>
      </w:r>
      <w:r w:rsidR="006B620A" w:rsidRPr="00EC7E1E">
        <w:rPr>
          <w:rFonts w:ascii="Times New Roman" w:hAnsi="Times New Roman"/>
          <w:sz w:val="28"/>
          <w:szCs w:val="28"/>
        </w:rPr>
        <w:t>ого</w:t>
      </w:r>
      <w:r w:rsidRPr="00EC7E1E">
        <w:rPr>
          <w:rFonts w:ascii="Times New Roman" w:hAnsi="Times New Roman"/>
          <w:sz w:val="28"/>
          <w:szCs w:val="28"/>
        </w:rPr>
        <w:t xml:space="preserve"> администратор</w:t>
      </w:r>
      <w:r w:rsidR="006B620A" w:rsidRPr="00EC7E1E">
        <w:rPr>
          <w:rFonts w:ascii="Times New Roman" w:hAnsi="Times New Roman"/>
          <w:sz w:val="28"/>
          <w:szCs w:val="28"/>
        </w:rPr>
        <w:t>а</w:t>
      </w:r>
      <w:r w:rsidRPr="00EC7E1E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</w:t>
      </w:r>
      <w:r w:rsidR="00642BEF" w:rsidRPr="00EC7E1E">
        <w:rPr>
          <w:rFonts w:ascii="Times New Roman" w:hAnsi="Times New Roman"/>
          <w:sz w:val="28"/>
          <w:szCs w:val="28"/>
        </w:rPr>
        <w:t>Колтушское</w:t>
      </w:r>
      <w:r w:rsidRPr="00EC7E1E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6B620A" w:rsidRPr="00EC7E1E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EC7E1E">
        <w:rPr>
          <w:rFonts w:ascii="Times New Roman" w:hAnsi="Times New Roman"/>
          <w:sz w:val="28"/>
          <w:szCs w:val="28"/>
        </w:rPr>
        <w:t>(далее - ГАБС, показатели КФМ), формирования и представления информации, необходимой для проведения мониторинга качества финансового менеджмента ГАБС (далее – мониторинг);</w:t>
      </w:r>
    </w:p>
    <w:p w:rsidR="00163335" w:rsidRPr="00EC7E1E" w:rsidRDefault="00163335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правила формирования и представления отчета о результатах мониторинга;</w:t>
      </w:r>
    </w:p>
    <w:p w:rsidR="005963EB" w:rsidRPr="00EC7E1E" w:rsidRDefault="005963EB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порядок</w:t>
      </w:r>
      <w:r w:rsidR="00EA689A" w:rsidRPr="00EC7E1E">
        <w:rPr>
          <w:rFonts w:ascii="Times New Roman" w:hAnsi="Times New Roman"/>
          <w:sz w:val="28"/>
          <w:szCs w:val="28"/>
        </w:rPr>
        <w:t xml:space="preserve"> представления сведений о ходе реализации мер, направленных на повышение качества финансового менеджмента. </w:t>
      </w:r>
      <w:r w:rsidRPr="00EC7E1E">
        <w:rPr>
          <w:rFonts w:ascii="Times New Roman" w:hAnsi="Times New Roman"/>
          <w:sz w:val="28"/>
          <w:szCs w:val="28"/>
        </w:rPr>
        <w:t xml:space="preserve"> </w:t>
      </w: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1.2. Мониторинг проводится в целях:</w:t>
      </w:r>
    </w:p>
    <w:p w:rsidR="00163335" w:rsidRPr="00EC7E1E" w:rsidRDefault="00163335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определения качества исполнения ГАБС бюджетных полномочий;</w:t>
      </w:r>
    </w:p>
    <w:p w:rsidR="00E31784" w:rsidRPr="00EC7E1E" w:rsidRDefault="00E31784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выявления ГАБС бюджетных рисков;</w:t>
      </w:r>
    </w:p>
    <w:p w:rsidR="00E31784" w:rsidRPr="00EC7E1E" w:rsidRDefault="00E31784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- подготовки и реализации ГАБС мер, направленных на минимизацию (устранение) бюджетных рисков и достижения высокого качества финансового менеджмента.</w:t>
      </w: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1.3. Мониторинг проводится </w:t>
      </w:r>
      <w:r w:rsidR="00642BEF" w:rsidRPr="00EC7E1E">
        <w:rPr>
          <w:rFonts w:ascii="Times New Roman" w:hAnsi="Times New Roman"/>
          <w:sz w:val="28"/>
          <w:szCs w:val="28"/>
        </w:rPr>
        <w:t>главным специалистом-экономистом админи</w:t>
      </w:r>
      <w:r w:rsidRPr="00EC7E1E">
        <w:rPr>
          <w:rFonts w:ascii="Times New Roman" w:hAnsi="Times New Roman"/>
          <w:sz w:val="28"/>
          <w:szCs w:val="28"/>
        </w:rPr>
        <w:t xml:space="preserve">страции МО </w:t>
      </w:r>
      <w:r w:rsidR="00642BEF" w:rsidRPr="00EC7E1E">
        <w:rPr>
          <w:rFonts w:ascii="Times New Roman" w:hAnsi="Times New Roman"/>
          <w:sz w:val="28"/>
          <w:szCs w:val="28"/>
        </w:rPr>
        <w:t>Колтушское</w:t>
      </w:r>
      <w:r w:rsidRPr="00EC7E1E">
        <w:rPr>
          <w:rFonts w:ascii="Times New Roman" w:hAnsi="Times New Roman"/>
          <w:sz w:val="28"/>
          <w:szCs w:val="28"/>
        </w:rPr>
        <w:t xml:space="preserve"> </w:t>
      </w:r>
      <w:r w:rsidR="002D3EBA" w:rsidRPr="00EC7E1E">
        <w:rPr>
          <w:rFonts w:ascii="Times New Roman" w:hAnsi="Times New Roman"/>
          <w:sz w:val="28"/>
          <w:szCs w:val="28"/>
        </w:rPr>
        <w:t>СП</w:t>
      </w:r>
      <w:r w:rsidRPr="00EC7E1E">
        <w:rPr>
          <w:rFonts w:ascii="Times New Roman" w:hAnsi="Times New Roman"/>
          <w:sz w:val="28"/>
          <w:szCs w:val="28"/>
        </w:rPr>
        <w:t xml:space="preserve"> ежегодно за отчетный финансовый год в срок до </w:t>
      </w:r>
      <w:r w:rsidR="002D3EBA" w:rsidRPr="00EC7E1E">
        <w:rPr>
          <w:rFonts w:ascii="Times New Roman" w:hAnsi="Times New Roman"/>
          <w:sz w:val="28"/>
          <w:szCs w:val="28"/>
        </w:rPr>
        <w:t>15</w:t>
      </w:r>
      <w:r w:rsidRPr="00EC7E1E">
        <w:rPr>
          <w:rFonts w:ascii="Times New Roman" w:hAnsi="Times New Roman"/>
          <w:sz w:val="28"/>
          <w:szCs w:val="28"/>
        </w:rPr>
        <w:t xml:space="preserve"> апреля года, следующего за отчетным.</w:t>
      </w:r>
    </w:p>
    <w:p w:rsidR="00163335" w:rsidRPr="00EC7E1E" w:rsidRDefault="00163335" w:rsidP="00642BE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Мониторинг не проводится для ГАБС, которые были созданы либо реорганизованы в течение отчетного года.</w:t>
      </w:r>
    </w:p>
    <w:p w:rsidR="00B65A44" w:rsidRPr="00EC7E1E" w:rsidRDefault="00B65A44" w:rsidP="00642BEF">
      <w:pPr>
        <w:pStyle w:val="Pro-Gramma"/>
        <w:spacing w:before="0" w:line="240" w:lineRule="auto"/>
        <w:ind w:left="0" w:firstLine="709"/>
      </w:pPr>
    </w:p>
    <w:p w:rsidR="00B65A44" w:rsidRPr="00EC7E1E" w:rsidRDefault="00163335" w:rsidP="00125F87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E1E">
        <w:rPr>
          <w:rFonts w:ascii="Times New Roman" w:hAnsi="Times New Roman"/>
          <w:b/>
          <w:bCs/>
          <w:sz w:val="28"/>
          <w:szCs w:val="28"/>
        </w:rPr>
        <w:t>2.</w:t>
      </w:r>
      <w:r w:rsidRPr="00EC7E1E">
        <w:rPr>
          <w:rFonts w:ascii="Times New Roman" w:hAnsi="Times New Roman"/>
          <w:b/>
          <w:bCs/>
          <w:sz w:val="28"/>
          <w:szCs w:val="28"/>
        </w:rPr>
        <w:tab/>
        <w:t>Правила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 расчета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анализа значений показателей КФМ, формирования и 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представления 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C7E1E">
        <w:rPr>
          <w:rFonts w:ascii="Times New Roman" w:hAnsi="Times New Roman"/>
          <w:b/>
          <w:bCs/>
          <w:sz w:val="28"/>
          <w:szCs w:val="28"/>
        </w:rPr>
        <w:t>информации,</w:t>
      </w:r>
    </w:p>
    <w:p w:rsidR="00163335" w:rsidRPr="00EC7E1E" w:rsidRDefault="00163335" w:rsidP="00125F87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E1E">
        <w:rPr>
          <w:rFonts w:ascii="Times New Roman" w:hAnsi="Times New Roman"/>
          <w:b/>
          <w:bCs/>
          <w:sz w:val="28"/>
          <w:szCs w:val="28"/>
        </w:rPr>
        <w:t>необходимой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 для проведения</w:t>
      </w:r>
      <w:r w:rsidR="00EB3D14" w:rsidRPr="00EC7E1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C7E1E">
        <w:rPr>
          <w:rFonts w:ascii="Times New Roman" w:hAnsi="Times New Roman"/>
          <w:b/>
          <w:bCs/>
          <w:sz w:val="28"/>
          <w:szCs w:val="28"/>
        </w:rPr>
        <w:t xml:space="preserve"> мониторинга</w:t>
      </w:r>
    </w:p>
    <w:p w:rsidR="00B65A44" w:rsidRPr="00EC7E1E" w:rsidRDefault="00B65A44" w:rsidP="00B65A44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2.1. Мониторинг </w:t>
      </w:r>
      <w:r w:rsidR="00EB3D14" w:rsidRPr="00EC7E1E">
        <w:rPr>
          <w:rFonts w:ascii="Times New Roman" w:hAnsi="Times New Roman"/>
          <w:sz w:val="28"/>
          <w:szCs w:val="28"/>
        </w:rPr>
        <w:t xml:space="preserve">   </w:t>
      </w:r>
      <w:r w:rsidRPr="00EC7E1E">
        <w:rPr>
          <w:rFonts w:ascii="Times New Roman" w:hAnsi="Times New Roman"/>
          <w:sz w:val="28"/>
          <w:szCs w:val="28"/>
        </w:rPr>
        <w:t xml:space="preserve">проводится 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 xml:space="preserve">по показателям 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>КФМ согласно приложению 1 к настоящему Порядку (далее – Перечень показателей).</w:t>
      </w: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2.2.</w:t>
      </w:r>
      <w:r w:rsidR="007F5D45" w:rsidRPr="00EC7E1E">
        <w:rPr>
          <w:rFonts w:ascii="Times New Roman" w:hAnsi="Times New Roman"/>
          <w:sz w:val="28"/>
          <w:szCs w:val="28"/>
        </w:rPr>
        <w:t xml:space="preserve"> </w:t>
      </w:r>
      <w:r w:rsidRPr="00EC7E1E">
        <w:rPr>
          <w:rFonts w:ascii="Times New Roman" w:hAnsi="Times New Roman"/>
          <w:sz w:val="28"/>
          <w:szCs w:val="28"/>
        </w:rPr>
        <w:t>Показатели КФМ группируются по направлениям оценки качества финансового менеджмента ГАБС</w:t>
      </w:r>
      <w:r w:rsidR="007F5D45" w:rsidRPr="00EC7E1E">
        <w:rPr>
          <w:rFonts w:ascii="Times New Roman" w:hAnsi="Times New Roman"/>
          <w:sz w:val="28"/>
          <w:szCs w:val="28"/>
        </w:rPr>
        <w:t>:</w:t>
      </w:r>
    </w:p>
    <w:p w:rsidR="007F5D45" w:rsidRPr="00EC7E1E" w:rsidRDefault="007F5D4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       - показатели оценки качества исполнения ГАБС бюджетных полномочий;</w:t>
      </w:r>
    </w:p>
    <w:p w:rsidR="0040224B" w:rsidRPr="00EC7E1E" w:rsidRDefault="0040224B" w:rsidP="0040224B">
      <w:pPr>
        <w:pStyle w:val="Pro-List2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  </w:t>
      </w:r>
      <w:r w:rsidR="007F5D45" w:rsidRPr="00EC7E1E">
        <w:rPr>
          <w:rFonts w:ascii="Times New Roman" w:hAnsi="Times New Roman"/>
          <w:sz w:val="28"/>
          <w:szCs w:val="28"/>
        </w:rPr>
        <w:t xml:space="preserve">     - </w:t>
      </w:r>
      <w:r w:rsidRPr="00EC7E1E">
        <w:rPr>
          <w:rFonts w:ascii="Times New Roman" w:hAnsi="Times New Roman"/>
          <w:sz w:val="28"/>
          <w:szCs w:val="28"/>
        </w:rPr>
        <w:t>показатели качества управления активами, находящимися в распоряжении (управлении) ГАБС;</w:t>
      </w:r>
    </w:p>
    <w:p w:rsidR="0040224B" w:rsidRPr="00EC7E1E" w:rsidRDefault="0040224B" w:rsidP="0040224B">
      <w:pPr>
        <w:pStyle w:val="Pro-List2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       - показатели качества осуществления закупок товаров, работ и услуг для обеспечения муниципальных нужд.</w:t>
      </w: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lastRenderedPageBreak/>
        <w:t>2.3. Расчет</w:t>
      </w:r>
      <w:r w:rsidR="00EB3D14" w:rsidRPr="00EC7E1E">
        <w:rPr>
          <w:rFonts w:ascii="Times New Roman" w:hAnsi="Times New Roman"/>
          <w:sz w:val="28"/>
          <w:szCs w:val="28"/>
        </w:rPr>
        <w:t xml:space="preserve">    </w:t>
      </w:r>
      <w:r w:rsidRPr="00EC7E1E">
        <w:rPr>
          <w:rFonts w:ascii="Times New Roman" w:hAnsi="Times New Roman"/>
          <w:sz w:val="28"/>
          <w:szCs w:val="28"/>
        </w:rPr>
        <w:t xml:space="preserve"> значений</w:t>
      </w:r>
      <w:r w:rsidR="00EB3D14" w:rsidRPr="00EC7E1E">
        <w:rPr>
          <w:rFonts w:ascii="Times New Roman" w:hAnsi="Times New Roman"/>
          <w:sz w:val="28"/>
          <w:szCs w:val="28"/>
        </w:rPr>
        <w:t xml:space="preserve">   </w:t>
      </w:r>
      <w:r w:rsidRPr="00EC7E1E">
        <w:rPr>
          <w:rFonts w:ascii="Times New Roman" w:hAnsi="Times New Roman"/>
          <w:sz w:val="28"/>
          <w:szCs w:val="28"/>
        </w:rPr>
        <w:t xml:space="preserve"> показателей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 xml:space="preserve"> КФМ 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 xml:space="preserve">осуществляется 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>в</w:t>
      </w:r>
      <w:r w:rsidR="00EB3D14" w:rsidRPr="00EC7E1E">
        <w:rPr>
          <w:rFonts w:ascii="Times New Roman" w:hAnsi="Times New Roman"/>
          <w:sz w:val="28"/>
          <w:szCs w:val="28"/>
        </w:rPr>
        <w:t xml:space="preserve">  </w:t>
      </w:r>
      <w:r w:rsidRPr="00EC7E1E">
        <w:rPr>
          <w:rFonts w:ascii="Times New Roman" w:hAnsi="Times New Roman"/>
          <w:sz w:val="28"/>
          <w:szCs w:val="28"/>
        </w:rPr>
        <w:t xml:space="preserve"> соответствии </w:t>
      </w:r>
      <w:r w:rsidRPr="00EC7E1E">
        <w:rPr>
          <w:rFonts w:ascii="Times New Roman" w:hAnsi="Times New Roman"/>
          <w:sz w:val="28"/>
          <w:szCs w:val="28"/>
        </w:rPr>
        <w:br/>
        <w:t>с формулами расчета, приведенными в графе 2 Перечня показателей.</w:t>
      </w:r>
    </w:p>
    <w:p w:rsidR="00163335" w:rsidRPr="00EC7E1E" w:rsidRDefault="00163335" w:rsidP="00B65A44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2.4. Анализ значений показателей КФМ осуществляется посредством сравнения фактического значения с минимальным и максимальным значениями, приведенными в графе 3 Перечня показателей и нахождения на их основе нормированных оценок показателей.</w:t>
      </w: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Значение показателя КФМ рассматривается как не соответствующее надлежащему качеству финансового менеджмента при значениях нормированной оценки по показателю менее 0,7.</w:t>
      </w:r>
    </w:p>
    <w:p w:rsidR="00163335" w:rsidRPr="00EC7E1E" w:rsidRDefault="00163335" w:rsidP="000740E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2.5.</w:t>
      </w:r>
      <w:r w:rsidR="000740E0" w:rsidRPr="00EC7E1E">
        <w:rPr>
          <w:rFonts w:ascii="Times New Roman" w:hAnsi="Times New Roman"/>
          <w:sz w:val="28"/>
          <w:szCs w:val="28"/>
        </w:rPr>
        <w:t xml:space="preserve">   </w:t>
      </w:r>
      <w:r w:rsidRPr="00EC7E1E">
        <w:rPr>
          <w:rFonts w:ascii="Times New Roman" w:hAnsi="Times New Roman"/>
          <w:sz w:val="28"/>
          <w:szCs w:val="28"/>
        </w:rPr>
        <w:t>Нормированная оценка по показателю КФМ определяется по формуле:</w:t>
      </w:r>
    </w:p>
    <w:p w:rsidR="00163335" w:rsidRPr="00EC7E1E" w:rsidRDefault="00163335" w:rsidP="0016333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412F47" w:rsidP="00163335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где: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 – нормированная оценка по i-му показателю КФМ;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163335" w:rsidRPr="00EC7E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163335" w:rsidRPr="00EC7E1E">
        <w:rPr>
          <w:rFonts w:ascii="Times New Roman" w:hAnsi="Times New Roman"/>
          <w:sz w:val="28"/>
          <w:szCs w:val="28"/>
        </w:rPr>
        <w:t>-го показателя КФМ;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163335" w:rsidRPr="00EC7E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163335" w:rsidRPr="00EC7E1E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 КФМ, определяемое в соответствии с графой 3 Перечня показателей;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– максимальное значение </w:t>
      </w:r>
      <w:proofErr w:type="spellStart"/>
      <w:r w:rsidR="00163335" w:rsidRPr="00EC7E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163335" w:rsidRPr="00EC7E1E">
        <w:rPr>
          <w:rFonts w:ascii="Times New Roman" w:hAnsi="Times New Roman"/>
          <w:sz w:val="28"/>
          <w:szCs w:val="28"/>
        </w:rPr>
        <w:t>-го показателя КФМ, соответствующее наилучшему значению показателя КФМ, определяемое в соответствии с графой 3 Перечня показателей.</w:t>
      </w:r>
    </w:p>
    <w:p w:rsidR="00163335" w:rsidRPr="00EC7E1E" w:rsidRDefault="00163335" w:rsidP="000740E0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2.6. Расчет значений показателей КФМ, а также нормированных оценок по показателям, осуществляется </w:t>
      </w:r>
      <w:r w:rsidR="00553AF0" w:rsidRPr="00EC7E1E">
        <w:rPr>
          <w:rFonts w:ascii="Times New Roman" w:hAnsi="Times New Roman"/>
          <w:sz w:val="28"/>
          <w:szCs w:val="28"/>
        </w:rPr>
        <w:t>главным специалистом-экономистом</w:t>
      </w:r>
      <w:r w:rsidRPr="00EC7E1E">
        <w:rPr>
          <w:rFonts w:ascii="Times New Roman" w:hAnsi="Times New Roman"/>
          <w:sz w:val="28"/>
          <w:szCs w:val="28"/>
        </w:rPr>
        <w:t xml:space="preserve"> администрации МО </w:t>
      </w:r>
      <w:r w:rsidR="00553AF0" w:rsidRPr="00EC7E1E">
        <w:rPr>
          <w:rFonts w:ascii="Times New Roman" w:hAnsi="Times New Roman"/>
          <w:sz w:val="28"/>
          <w:szCs w:val="28"/>
        </w:rPr>
        <w:t>Колтушское</w:t>
      </w:r>
      <w:r w:rsidRPr="00EC7E1E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63335" w:rsidRPr="00EC7E1E" w:rsidRDefault="00163335" w:rsidP="0016333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163335" w:rsidP="00724D28">
      <w:pPr>
        <w:pStyle w:val="Pro-List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E1E">
        <w:rPr>
          <w:rFonts w:ascii="Times New Roman" w:hAnsi="Times New Roman"/>
          <w:b/>
          <w:bCs/>
          <w:sz w:val="28"/>
          <w:szCs w:val="28"/>
        </w:rPr>
        <w:t>Правила формирования и представления отчета о результатах мониторинга</w:t>
      </w:r>
    </w:p>
    <w:p w:rsidR="00724D28" w:rsidRPr="00EC7E1E" w:rsidRDefault="00724D28" w:rsidP="00724D28">
      <w:pPr>
        <w:pStyle w:val="Pro-List1"/>
        <w:spacing w:before="0" w:line="240" w:lineRule="auto"/>
        <w:ind w:left="1065" w:firstLine="0"/>
        <w:rPr>
          <w:rFonts w:ascii="Times New Roman" w:hAnsi="Times New Roman"/>
          <w:sz w:val="28"/>
          <w:szCs w:val="28"/>
        </w:rPr>
      </w:pPr>
    </w:p>
    <w:p w:rsidR="00163335" w:rsidRPr="00EC7E1E" w:rsidRDefault="00163335" w:rsidP="00724D28">
      <w:pPr>
        <w:pStyle w:val="Pro-List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3.1.</w:t>
      </w:r>
      <w:r w:rsidRPr="00EC7E1E">
        <w:rPr>
          <w:rFonts w:ascii="Times New Roman" w:hAnsi="Times New Roman"/>
          <w:sz w:val="28"/>
          <w:szCs w:val="28"/>
        </w:rPr>
        <w:tab/>
        <w:t xml:space="preserve">  </w:t>
      </w:r>
      <w:r w:rsidR="00553AF0" w:rsidRPr="00EC7E1E">
        <w:rPr>
          <w:rFonts w:ascii="Times New Roman" w:hAnsi="Times New Roman"/>
          <w:sz w:val="28"/>
          <w:szCs w:val="28"/>
        </w:rPr>
        <w:t xml:space="preserve">Главный специалист-экономист </w:t>
      </w:r>
      <w:r w:rsidRPr="00EC7E1E">
        <w:rPr>
          <w:rFonts w:ascii="Times New Roman" w:hAnsi="Times New Roman"/>
          <w:sz w:val="28"/>
          <w:szCs w:val="28"/>
        </w:rPr>
        <w:t xml:space="preserve">администрации МО </w:t>
      </w:r>
      <w:r w:rsidR="00553AF0" w:rsidRPr="00EC7E1E">
        <w:rPr>
          <w:rFonts w:ascii="Times New Roman" w:hAnsi="Times New Roman"/>
          <w:sz w:val="28"/>
          <w:szCs w:val="28"/>
        </w:rPr>
        <w:t>Колтушское</w:t>
      </w:r>
      <w:r w:rsidRPr="00EC7E1E">
        <w:rPr>
          <w:rFonts w:ascii="Times New Roman" w:hAnsi="Times New Roman"/>
          <w:sz w:val="28"/>
          <w:szCs w:val="28"/>
        </w:rPr>
        <w:t xml:space="preserve"> сельское поселение в срок до 15 апреля текущего года формирует отчет о результатах мониторинга в соответствии с Приложением 2 к настоящему Порядку, содержащий:</w:t>
      </w:r>
    </w:p>
    <w:p w:rsidR="00163335" w:rsidRPr="00EC7E1E" w:rsidRDefault="00163335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а) интегральную оценку качества финансового менеджмента ГАБС;</w:t>
      </w:r>
    </w:p>
    <w:p w:rsidR="00163335" w:rsidRPr="00EC7E1E" w:rsidRDefault="00163335" w:rsidP="0016333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б) информацию о степени качества финансового менеджмента ГАБС в отчетном году, в том числе выводы о надлежащем, ненадлежащем качестве финансового менеджмента.</w:t>
      </w:r>
    </w:p>
    <w:p w:rsidR="00163335" w:rsidRPr="00EC7E1E" w:rsidRDefault="00163335" w:rsidP="00724D28">
      <w:pPr>
        <w:pStyle w:val="Pro-List1"/>
        <w:tabs>
          <w:tab w:val="clear" w:pos="1134"/>
          <w:tab w:val="left" w:pos="709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3.2.</w:t>
      </w:r>
      <w:r w:rsidRPr="00EC7E1E">
        <w:rPr>
          <w:rFonts w:ascii="Times New Roman" w:hAnsi="Times New Roman"/>
          <w:sz w:val="28"/>
          <w:szCs w:val="28"/>
        </w:rPr>
        <w:tab/>
        <w:t>Интегральная оценка КФМ ГАБС определяется по формуле:</w:t>
      </w:r>
    </w:p>
    <w:p w:rsidR="00163335" w:rsidRPr="00EC7E1E" w:rsidRDefault="00163335" w:rsidP="0016333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412F47" w:rsidP="00163335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/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где: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/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163335" w:rsidRPr="00EC7E1E">
        <w:rPr>
          <w:rFonts w:ascii="Times New Roman" w:hAnsi="Times New Roman"/>
          <w:sz w:val="28"/>
          <w:szCs w:val="28"/>
        </w:rPr>
        <w:t>– интегральная оценка финансового менеджмента ГАБС;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 – нормированная оценка по i-му показателю КМФ для ГАБС, определяемая в соответствии с пунктом 2.5 настоящего Порядка;</w:t>
      </w:r>
    </w:p>
    <w:p w:rsidR="00163335" w:rsidRPr="00EC7E1E" w:rsidRDefault="00412F47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163335" w:rsidRPr="00EC7E1E">
        <w:rPr>
          <w:rFonts w:ascii="Times New Roman" w:hAnsi="Times New Roman"/>
          <w:sz w:val="28"/>
          <w:szCs w:val="28"/>
        </w:rPr>
        <w:t xml:space="preserve"> – вес i-го показателя КФМ, определяемый в соответствии с графой 4 Перечня показателей.</w:t>
      </w: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>Значение интегральной оценки качества финансового менеджмента ГАБС, полученное по указанной в настоящем пункте формуле, подлежит округлению до одного знака после запятой.</w:t>
      </w:r>
    </w:p>
    <w:p w:rsidR="000366AD" w:rsidRPr="00EC7E1E" w:rsidRDefault="000366AD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63335" w:rsidRPr="00EC7E1E" w:rsidRDefault="00163335" w:rsidP="00724D28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</w:rPr>
        <w:t xml:space="preserve">3.3. </w:t>
      </w:r>
      <w:r w:rsidRPr="00EC7E1E">
        <w:rPr>
          <w:rFonts w:ascii="Times New Roman" w:hAnsi="Times New Roman"/>
          <w:sz w:val="28"/>
          <w:szCs w:val="28"/>
        </w:rPr>
        <w:tab/>
        <w:t>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таблицей:</w:t>
      </w:r>
    </w:p>
    <w:p w:rsidR="00163335" w:rsidRPr="00EC7E1E" w:rsidRDefault="00163335" w:rsidP="0016333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EC7E1E" w:rsidRPr="00EC7E1E" w:rsidTr="008B732F">
        <w:trPr>
          <w:tblHeader/>
          <w:jc w:val="center"/>
        </w:trPr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E1E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оценки,%</w:t>
            </w:r>
          </w:p>
        </w:tc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E1E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EC7E1E" w:rsidRPr="00EC7E1E" w:rsidTr="008B732F">
        <w:trPr>
          <w:jc w:val="center"/>
        </w:trPr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1E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C7E1E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1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C7E1E" w:rsidRPr="00EC7E1E" w:rsidTr="008B732F">
        <w:trPr>
          <w:jc w:val="center"/>
        </w:trPr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1E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EC7E1E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C7E1E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1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63335" w:rsidRPr="00EC7E1E" w:rsidTr="008B732F">
        <w:trPr>
          <w:jc w:val="center"/>
        </w:trPr>
        <w:tc>
          <w:tcPr>
            <w:tcW w:w="5103" w:type="dxa"/>
          </w:tcPr>
          <w:p w:rsidR="00163335" w:rsidRPr="00EC7E1E" w:rsidRDefault="00163335" w:rsidP="008B73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1E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C7E1E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:rsidR="00163335" w:rsidRPr="00EC7E1E" w:rsidRDefault="00163335" w:rsidP="000366A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1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163335" w:rsidRPr="00EC7E1E" w:rsidRDefault="00163335" w:rsidP="00163335">
      <w:pPr>
        <w:pStyle w:val="Pro-Gramma"/>
        <w:spacing w:before="0" w:line="240" w:lineRule="auto"/>
        <w:ind w:left="0" w:firstLine="709"/>
      </w:pP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  <w:lang w:val="en-US"/>
        </w:rPr>
        <w:t>I</w:t>
      </w:r>
      <w:r w:rsidRPr="00EC7E1E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высокому качеству финансового менеджмента.</w:t>
      </w: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  <w:lang w:val="en-US"/>
        </w:rPr>
        <w:t>II</w:t>
      </w:r>
      <w:r w:rsidRPr="00EC7E1E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надлежащему качеству финансового менеджмента.</w:t>
      </w:r>
    </w:p>
    <w:p w:rsidR="00163335" w:rsidRPr="00EC7E1E" w:rsidRDefault="00163335" w:rsidP="0016333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C7E1E">
        <w:rPr>
          <w:rFonts w:ascii="Times New Roman" w:hAnsi="Times New Roman"/>
          <w:sz w:val="28"/>
          <w:szCs w:val="28"/>
          <w:lang w:val="en-US"/>
        </w:rPr>
        <w:t>III</w:t>
      </w:r>
      <w:r w:rsidRPr="00EC7E1E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ненадлежащему качеству финансового менеджмента.</w:t>
      </w:r>
    </w:p>
    <w:p w:rsidR="00163335" w:rsidRPr="00EC7E1E" w:rsidRDefault="00163335" w:rsidP="005636D9">
      <w:pPr>
        <w:jc w:val="both"/>
        <w:rPr>
          <w:sz w:val="28"/>
          <w:szCs w:val="28"/>
        </w:rPr>
      </w:pPr>
      <w:r w:rsidRPr="00EC7E1E">
        <w:rPr>
          <w:sz w:val="28"/>
          <w:szCs w:val="28"/>
        </w:rPr>
        <w:t>3.</w:t>
      </w:r>
      <w:r w:rsidR="005636D9" w:rsidRPr="00EC7E1E">
        <w:rPr>
          <w:sz w:val="28"/>
          <w:szCs w:val="28"/>
        </w:rPr>
        <w:t>4</w:t>
      </w:r>
      <w:r w:rsidRPr="00EC7E1E">
        <w:rPr>
          <w:sz w:val="28"/>
          <w:szCs w:val="28"/>
        </w:rPr>
        <w:t xml:space="preserve">. Отчет о результатах мониторинга размещается на официальном сайте МО </w:t>
      </w:r>
      <w:r w:rsidR="00553AF0" w:rsidRPr="00EC7E1E">
        <w:rPr>
          <w:sz w:val="28"/>
          <w:szCs w:val="28"/>
        </w:rPr>
        <w:t>Колтушское</w:t>
      </w:r>
      <w:r w:rsidRPr="00EC7E1E">
        <w:rPr>
          <w:sz w:val="28"/>
          <w:szCs w:val="28"/>
        </w:rPr>
        <w:t xml:space="preserve"> сельское поселение в сети Интернет не позднее 20 мая года, следующего за отчетным.</w:t>
      </w:r>
    </w:p>
    <w:p w:rsidR="00163335" w:rsidRPr="00EC7E1E" w:rsidRDefault="00163335" w:rsidP="005636D9">
      <w:pPr>
        <w:pStyle w:val="10"/>
        <w:ind w:firstLine="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>3.</w:t>
      </w:r>
      <w:r w:rsidR="005636D9" w:rsidRPr="00EC7E1E">
        <w:rPr>
          <w:sz w:val="28"/>
          <w:szCs w:val="28"/>
        </w:rPr>
        <w:t>5</w:t>
      </w:r>
      <w:r w:rsidRPr="00EC7E1E">
        <w:rPr>
          <w:sz w:val="28"/>
          <w:szCs w:val="28"/>
        </w:rPr>
        <w:t>.</w:t>
      </w:r>
      <w:r w:rsidRPr="00EC7E1E">
        <w:t xml:space="preserve"> </w:t>
      </w:r>
      <w:r w:rsidRPr="00EC7E1E">
        <w:rPr>
          <w:sz w:val="28"/>
          <w:szCs w:val="28"/>
        </w:rPr>
        <w:t>Не позднее 20 рабочих дней со дня размещения на официальном сайте МО</w:t>
      </w:r>
      <w:r w:rsidRPr="00EC7E1E">
        <w:rPr>
          <w:sz w:val="24"/>
          <w:szCs w:val="24"/>
        </w:rPr>
        <w:t xml:space="preserve"> </w:t>
      </w:r>
      <w:r w:rsidR="00847F14" w:rsidRPr="00EC7E1E">
        <w:rPr>
          <w:sz w:val="28"/>
          <w:szCs w:val="28"/>
        </w:rPr>
        <w:t>Колтушское</w:t>
      </w:r>
      <w:r w:rsidRPr="00EC7E1E">
        <w:rPr>
          <w:sz w:val="28"/>
          <w:szCs w:val="28"/>
        </w:rPr>
        <w:t xml:space="preserve"> </w:t>
      </w:r>
      <w:r w:rsidR="007C1A5B" w:rsidRPr="00EC7E1E">
        <w:rPr>
          <w:sz w:val="28"/>
          <w:szCs w:val="28"/>
        </w:rPr>
        <w:t>СП</w:t>
      </w:r>
      <w:r w:rsidRPr="00EC7E1E">
        <w:rPr>
          <w:sz w:val="28"/>
          <w:szCs w:val="28"/>
        </w:rPr>
        <w:t xml:space="preserve"> </w:t>
      </w:r>
      <w:r w:rsidR="00847F14" w:rsidRPr="00EC7E1E">
        <w:rPr>
          <w:sz w:val="28"/>
          <w:szCs w:val="28"/>
        </w:rPr>
        <w:t>главный специалист-экономист</w:t>
      </w:r>
      <w:r w:rsidRPr="00EC7E1E">
        <w:rPr>
          <w:sz w:val="28"/>
          <w:szCs w:val="28"/>
        </w:rPr>
        <w:t xml:space="preserve"> администрации МО </w:t>
      </w:r>
      <w:r w:rsidR="00847F14" w:rsidRPr="00EC7E1E">
        <w:rPr>
          <w:sz w:val="28"/>
          <w:szCs w:val="28"/>
        </w:rPr>
        <w:t>Колтушское</w:t>
      </w:r>
      <w:r w:rsidRPr="00EC7E1E">
        <w:rPr>
          <w:sz w:val="28"/>
          <w:szCs w:val="28"/>
        </w:rPr>
        <w:t xml:space="preserve"> </w:t>
      </w:r>
      <w:r w:rsidR="007C1A5B" w:rsidRPr="00EC7E1E">
        <w:rPr>
          <w:sz w:val="28"/>
          <w:szCs w:val="28"/>
        </w:rPr>
        <w:t>СП</w:t>
      </w:r>
      <w:r w:rsidRPr="00EC7E1E">
        <w:rPr>
          <w:sz w:val="28"/>
          <w:szCs w:val="28"/>
        </w:rPr>
        <w:t xml:space="preserve">, в случае присвоения </w:t>
      </w:r>
      <w:r w:rsidRPr="00EC7E1E">
        <w:rPr>
          <w:sz w:val="28"/>
          <w:szCs w:val="28"/>
          <w:lang w:val="en-US"/>
        </w:rPr>
        <w:t>III</w:t>
      </w:r>
      <w:r w:rsidRPr="00EC7E1E">
        <w:rPr>
          <w:sz w:val="28"/>
          <w:szCs w:val="28"/>
        </w:rPr>
        <w:t xml:space="preserve"> степени качества финансового менеджмента, готовит на имя главы администрации муниципального образования информацию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4106CC" w:rsidRPr="00EC7E1E" w:rsidRDefault="00163335" w:rsidP="004106CC">
      <w:pPr>
        <w:pStyle w:val="10"/>
        <w:ind w:firstLine="720"/>
        <w:jc w:val="both"/>
        <w:rPr>
          <w:sz w:val="24"/>
          <w:szCs w:val="24"/>
        </w:rPr>
        <w:sectPr w:rsidR="004106CC" w:rsidRPr="00EC7E1E" w:rsidSect="00945487">
          <w:headerReference w:type="default" r:id="rId8"/>
          <w:pgSz w:w="11909" w:h="16834"/>
          <w:pgMar w:top="-739" w:right="644" w:bottom="720" w:left="1560" w:header="720" w:footer="720" w:gutter="0"/>
          <w:cols w:space="60"/>
          <w:noEndnote/>
        </w:sectPr>
      </w:pPr>
      <w:r w:rsidRPr="00EC7E1E">
        <w:rPr>
          <w:sz w:val="28"/>
          <w:szCs w:val="28"/>
        </w:rPr>
        <w:t>Указанная информация должна содержать показатели КФМ, фактические значения которых не соответствуют надлежащему качеству финансового менеджмента</w:t>
      </w:r>
      <w:r w:rsidRPr="00EC7E1E">
        <w:rPr>
          <w:sz w:val="24"/>
          <w:szCs w:val="24"/>
        </w:rPr>
        <w:t>.</w:t>
      </w:r>
    </w:p>
    <w:p w:rsidR="004106CC" w:rsidRPr="00EC7E1E" w:rsidRDefault="004106CC" w:rsidP="004106C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  <w:r w:rsidRPr="00EC7E1E"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4106CC" w:rsidRPr="00EC7E1E" w:rsidRDefault="004106CC" w:rsidP="004106C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  <w:r w:rsidRPr="00EC7E1E">
        <w:rPr>
          <w:rFonts w:ascii="Times New Roman" w:hAnsi="Times New Roman"/>
          <w:sz w:val="24"/>
        </w:rPr>
        <w:t xml:space="preserve">к Порядку проведения мониторинга качества финансового менеджмента </w:t>
      </w:r>
      <w:r w:rsidR="00B360D6" w:rsidRPr="00EC7E1E">
        <w:rPr>
          <w:rFonts w:ascii="Times New Roman" w:hAnsi="Times New Roman"/>
          <w:sz w:val="24"/>
        </w:rPr>
        <w:t>главн</w:t>
      </w:r>
      <w:r w:rsidR="007A0C6D" w:rsidRPr="00EC7E1E">
        <w:rPr>
          <w:rFonts w:ascii="Times New Roman" w:hAnsi="Times New Roman"/>
          <w:sz w:val="24"/>
        </w:rPr>
        <w:t>ого</w:t>
      </w:r>
      <w:r w:rsidR="00B360D6" w:rsidRPr="00EC7E1E">
        <w:rPr>
          <w:rFonts w:ascii="Times New Roman" w:hAnsi="Times New Roman"/>
          <w:sz w:val="24"/>
        </w:rPr>
        <w:t xml:space="preserve"> администратор</w:t>
      </w:r>
      <w:r w:rsidR="007A0C6D" w:rsidRPr="00EC7E1E">
        <w:rPr>
          <w:rFonts w:ascii="Times New Roman" w:hAnsi="Times New Roman"/>
          <w:sz w:val="24"/>
        </w:rPr>
        <w:t>а</w:t>
      </w:r>
      <w:r w:rsidR="00B360D6" w:rsidRPr="00EC7E1E">
        <w:rPr>
          <w:rFonts w:ascii="Times New Roman" w:hAnsi="Times New Roman"/>
          <w:sz w:val="24"/>
        </w:rPr>
        <w:t xml:space="preserve"> средств бюджета МО</w:t>
      </w:r>
      <w:r w:rsidRPr="00EC7E1E">
        <w:rPr>
          <w:rFonts w:ascii="Times New Roman" w:hAnsi="Times New Roman"/>
          <w:sz w:val="24"/>
        </w:rPr>
        <w:t xml:space="preserve"> </w:t>
      </w:r>
      <w:r w:rsidR="00B360D6" w:rsidRPr="00EC7E1E">
        <w:rPr>
          <w:rFonts w:ascii="Times New Roman" w:hAnsi="Times New Roman"/>
          <w:sz w:val="24"/>
        </w:rPr>
        <w:t>Колтушское СП</w:t>
      </w:r>
      <w:r w:rsidRPr="00EC7E1E">
        <w:rPr>
          <w:rFonts w:ascii="Times New Roman" w:hAnsi="Times New Roman"/>
          <w:sz w:val="24"/>
        </w:rPr>
        <w:t xml:space="preserve"> </w:t>
      </w:r>
    </w:p>
    <w:p w:rsidR="00B360D6" w:rsidRPr="00EC7E1E" w:rsidRDefault="00B360D6" w:rsidP="004106C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4"/>
        </w:rPr>
      </w:pPr>
    </w:p>
    <w:p w:rsidR="004106CC" w:rsidRPr="00EC7E1E" w:rsidRDefault="004106CC" w:rsidP="004106C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7E1E">
        <w:rPr>
          <w:rFonts w:ascii="Times New Roman" w:hAnsi="Times New Roman"/>
          <w:b/>
          <w:sz w:val="28"/>
          <w:szCs w:val="28"/>
        </w:rPr>
        <w:t>Показатели оценки качества финансового менеджмента</w:t>
      </w:r>
    </w:p>
    <w:p w:rsidR="004106CC" w:rsidRPr="00EC7E1E" w:rsidRDefault="004106CC" w:rsidP="004106C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7E1E">
        <w:rPr>
          <w:rFonts w:ascii="Times New Roman" w:hAnsi="Times New Roman"/>
          <w:b/>
          <w:sz w:val="28"/>
          <w:szCs w:val="28"/>
        </w:rPr>
        <w:t xml:space="preserve">главного администратора средств бюджета </w:t>
      </w:r>
      <w:r w:rsidR="00B360D6" w:rsidRPr="00EC7E1E">
        <w:rPr>
          <w:rFonts w:ascii="Times New Roman" w:hAnsi="Times New Roman"/>
          <w:b/>
          <w:sz w:val="28"/>
          <w:szCs w:val="28"/>
        </w:rPr>
        <w:t>МО Колтушское СП</w:t>
      </w:r>
    </w:p>
    <w:p w:rsidR="004106CC" w:rsidRPr="00EC7E1E" w:rsidRDefault="004106CC" w:rsidP="004106CC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7833"/>
        <w:gridCol w:w="1819"/>
        <w:gridCol w:w="1707"/>
      </w:tblGrid>
      <w:tr w:rsidR="00EC7E1E" w:rsidRPr="00EC7E1E" w:rsidTr="0079688F">
        <w:trPr>
          <w:tblHeader/>
        </w:trPr>
        <w:tc>
          <w:tcPr>
            <w:tcW w:w="3348" w:type="dxa"/>
          </w:tcPr>
          <w:p w:rsidR="004106CC" w:rsidRPr="00EC7E1E" w:rsidRDefault="004106CC" w:rsidP="0079688F">
            <w:pPr>
              <w:jc w:val="center"/>
              <w:rPr>
                <w:bCs/>
              </w:rPr>
            </w:pPr>
            <w:r w:rsidRPr="00EC7E1E">
              <w:rPr>
                <w:bCs/>
              </w:rPr>
              <w:t>Наименование показателя</w:t>
            </w:r>
          </w:p>
        </w:tc>
        <w:tc>
          <w:tcPr>
            <w:tcW w:w="7833" w:type="dxa"/>
          </w:tcPr>
          <w:p w:rsidR="004106CC" w:rsidRPr="00EC7E1E" w:rsidRDefault="004106CC" w:rsidP="0079688F">
            <w:pPr>
              <w:jc w:val="center"/>
              <w:rPr>
                <w:bCs/>
              </w:rPr>
            </w:pPr>
            <w:r w:rsidRPr="00EC7E1E">
              <w:rPr>
                <w:bCs/>
              </w:rPr>
              <w:t>Формула расчета показателя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  <w:rPr>
                <w:bCs/>
              </w:rPr>
            </w:pPr>
            <w:r w:rsidRPr="00EC7E1E">
              <w:rPr>
                <w:bCs/>
              </w:rPr>
              <w:t>Мин. и макс.</w:t>
            </w:r>
            <w:r w:rsidRPr="00EC7E1E">
              <w:rPr>
                <w:bCs/>
              </w:rPr>
              <w:br/>
              <w:t xml:space="preserve"> значения показателя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bCs/>
              </w:rPr>
            </w:pPr>
            <w:r w:rsidRPr="00EC7E1E">
              <w:rPr>
                <w:bCs/>
              </w:rPr>
              <w:t>Вес показателя</w:t>
            </w:r>
          </w:p>
        </w:tc>
      </w:tr>
      <w:tr w:rsidR="00EC7E1E" w:rsidRPr="00EC7E1E" w:rsidTr="0079688F">
        <w:trPr>
          <w:tblHeader/>
        </w:trPr>
        <w:tc>
          <w:tcPr>
            <w:tcW w:w="3348" w:type="dxa"/>
          </w:tcPr>
          <w:p w:rsidR="004106CC" w:rsidRPr="00EC7E1E" w:rsidRDefault="004106CC" w:rsidP="0079688F">
            <w:pPr>
              <w:jc w:val="center"/>
            </w:pPr>
            <w:r w:rsidRPr="00EC7E1E">
              <w:t>1</w:t>
            </w:r>
          </w:p>
        </w:tc>
        <w:tc>
          <w:tcPr>
            <w:tcW w:w="7833" w:type="dxa"/>
          </w:tcPr>
          <w:p w:rsidR="004106CC" w:rsidRPr="00EC7E1E" w:rsidRDefault="004106CC" w:rsidP="0079688F">
            <w:pPr>
              <w:ind w:firstLine="19"/>
              <w:jc w:val="center"/>
            </w:pPr>
            <w:r w:rsidRPr="00EC7E1E">
              <w:t>2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t>3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4</w:t>
            </w:r>
          </w:p>
        </w:tc>
      </w:tr>
      <w:tr w:rsidR="00EC7E1E" w:rsidRPr="00EC7E1E" w:rsidTr="00FE368D">
        <w:tc>
          <w:tcPr>
            <w:tcW w:w="14707" w:type="dxa"/>
            <w:gridSpan w:val="4"/>
          </w:tcPr>
          <w:p w:rsidR="00FE3099" w:rsidRPr="00EC7E1E" w:rsidRDefault="00FE3099" w:rsidP="00FE3099">
            <w:pPr>
              <w:ind w:firstLine="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7E1E">
              <w:rPr>
                <w:b/>
                <w:bCs/>
              </w:rPr>
              <w:t>1. Показатели оценки качества исполнения ГАБС бюджетных полномочий</w:t>
            </w:r>
          </w:p>
        </w:tc>
      </w:tr>
      <w:tr w:rsidR="00EC7E1E" w:rsidRPr="00EC7E1E" w:rsidTr="00A14864">
        <w:tc>
          <w:tcPr>
            <w:tcW w:w="14707" w:type="dxa"/>
            <w:gridSpan w:val="4"/>
          </w:tcPr>
          <w:p w:rsidR="00FE3099" w:rsidRPr="00EC7E1E" w:rsidRDefault="00FE3099" w:rsidP="00FE3099">
            <w:pPr>
              <w:ind w:firstLine="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7E1E">
              <w:rPr>
                <w:b/>
                <w:bCs/>
              </w:rPr>
              <w:t>1.1. Показатели оценки качества финансового менеджмента, применяемые для всех  АБС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2F6B85">
            <w:r w:rsidRPr="00EC7E1E">
              <w:t>1.</w:t>
            </w:r>
            <w:r w:rsidRPr="00EC7E1E">
              <w:rPr>
                <w:sz w:val="20"/>
                <w:szCs w:val="20"/>
              </w:rPr>
              <w:t xml:space="preserve">1.1. Число случаев несвоевременного внесения ГАБС изменений в автоматизированной системе «АЦК-Финансы» в сводную бюджетную роспись в соответствии с решением совета депутатов МО </w:t>
            </w:r>
            <w:r w:rsidR="00B360D6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 xml:space="preserve"> «О внесении изменений в решение совета депутатов «Об бюджете МО </w:t>
            </w:r>
            <w:r w:rsidR="00B360D6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 xml:space="preserve"> на текущий год и на плановый период» </w:t>
            </w:r>
          </w:p>
        </w:tc>
        <w:tc>
          <w:tcPr>
            <w:tcW w:w="7833" w:type="dxa"/>
          </w:tcPr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n</m:t>
                </m:r>
                <m:r>
                  <w:rPr>
                    <w:rFonts w:ascii="Cambria Math" w:hAnsi="Cambria Math"/>
                    <w:vertAlign w:val="subscript"/>
                    <w:lang w:val="en-US"/>
                  </w:rPr>
                  <m:t>br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EC7E1E">
              <w:t>где:</w:t>
            </w:r>
          </w:p>
          <w:p w:rsidR="004106CC" w:rsidRPr="00EC7E1E" w:rsidRDefault="004106CC" w:rsidP="002F6B85">
            <w:pPr>
              <w:jc w:val="both"/>
            </w:pPr>
            <w:proofErr w:type="spellStart"/>
            <w:r w:rsidRPr="00EC7E1E">
              <w:t>Qnbr</w:t>
            </w:r>
            <w:proofErr w:type="spellEnd"/>
            <w:r w:rsidRPr="00EC7E1E">
              <w:t xml:space="preserve"> - число случаев несвоевременного внесения ГАБС в отчетном году изменений в сводную бюджетную роспись в автоматизированной системе «АЦК-Финансы» в соответствии с решением совета депутатов МО </w:t>
            </w:r>
            <w:r w:rsidR="00DC434A" w:rsidRPr="00EC7E1E">
              <w:t>Колтушское СП</w:t>
            </w:r>
            <w:r w:rsidRPr="00EC7E1E">
              <w:t xml:space="preserve"> «О внесении изменений в решение совета депутатов «Об бюджете МО </w:t>
            </w:r>
            <w:r w:rsidR="00DC434A" w:rsidRPr="00EC7E1E">
              <w:t>Колтушское СП</w:t>
            </w:r>
            <w:r w:rsidRPr="00EC7E1E">
              <w:t xml:space="preserve"> на текущий год и на плановый период» 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5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</w:t>
            </w:r>
            <w:r w:rsidR="000D5A11">
              <w:rPr>
                <w:sz w:val="20"/>
                <w:szCs w:val="20"/>
              </w:rPr>
              <w:t>2</w:t>
            </w:r>
            <w:r w:rsidRPr="00EC7E1E">
              <w:rPr>
                <w:sz w:val="20"/>
                <w:szCs w:val="20"/>
              </w:rPr>
              <w:t>. Процент поставленных на учет бюджетных обязательств ГАБС</w:t>
            </w:r>
            <w:r w:rsidR="003C7CEC" w:rsidRPr="00EC7E1E">
              <w:rPr>
                <w:sz w:val="20"/>
                <w:szCs w:val="20"/>
              </w:rPr>
              <w:t xml:space="preserve"> </w:t>
            </w:r>
            <w:r w:rsidRPr="00EC7E1E">
              <w:rPr>
                <w:sz w:val="20"/>
                <w:szCs w:val="20"/>
              </w:rPr>
              <w:t>(в том числе муниципальных казенных учреждений)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ubo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pbo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ubo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сумма поставленных в отчетном году на учет бюджетных обязательств ГАБС (в том числе муниципальных казенных учреждений)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E1E">
              <w:rPr>
                <w:rFonts w:ascii="Times New Roman" w:eastAsiaTheme="minorEastAsia" w:hAnsi="Times New Roman" w:cs="Times New Roman"/>
                <w:sz w:val="20"/>
              </w:rPr>
              <w:t>V</w:t>
            </w:r>
            <w:r w:rsidRPr="00EC7E1E">
              <w:rPr>
                <w:rFonts w:ascii="Times New Roman" w:eastAsiaTheme="minorEastAsia" w:hAnsi="Times New Roman" w:cs="Times New Roman"/>
                <w:sz w:val="20"/>
                <w:vertAlign w:val="subscript"/>
              </w:rPr>
              <w:t>pbo</w:t>
            </w:r>
            <w:proofErr w:type="spellEnd"/>
            <w:r w:rsidRPr="00EC7E1E">
              <w:rPr>
                <w:rFonts w:ascii="Times New Roman" w:eastAsiaTheme="minorEastAsia" w:hAnsi="Times New Roman" w:cs="Times New Roman"/>
                <w:sz w:val="20"/>
              </w:rPr>
              <w:t xml:space="preserve"> - сумма предъявленных в отчетном году для постановки на учет бюджетных обязательств ГАБС </w:t>
            </w:r>
            <w:r w:rsidRPr="00EC7E1E">
              <w:rPr>
                <w:rFonts w:ascii="Times New Roman" w:hAnsi="Times New Roman" w:cs="Times New Roman"/>
                <w:sz w:val="20"/>
              </w:rPr>
              <w:t>(в том числе муниципальных казенных учреждений)</w:t>
            </w:r>
            <w:r w:rsidRPr="00EC7E1E">
              <w:rPr>
                <w:rFonts w:ascii="Times New Roman" w:eastAsiaTheme="minorEastAsia" w:hAnsi="Times New Roman" w:cs="Times New Roman"/>
                <w:sz w:val="20"/>
              </w:rPr>
              <w:t xml:space="preserve">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t>max=98%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min=90%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 xml:space="preserve"> 1.1.</w:t>
            </w:r>
            <w:r w:rsidR="000D5A11">
              <w:rPr>
                <w:sz w:val="20"/>
                <w:szCs w:val="20"/>
              </w:rPr>
              <w:t>3</w:t>
            </w:r>
            <w:r w:rsidRPr="00EC7E1E">
              <w:rPr>
                <w:sz w:val="20"/>
                <w:szCs w:val="20"/>
              </w:rPr>
              <w:t>. Соотношение кассовых расходов и плановых объемов бюджетных ассигнований ГАБС</w:t>
            </w:r>
          </w:p>
        </w:tc>
        <w:tc>
          <w:tcPr>
            <w:tcW w:w="7833" w:type="dxa"/>
            <w:vAlign w:val="bottom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lastRenderedPageBreak/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cr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кассовые расходы ГАБС в отчетном году (без учета расходов за счет средств безвозмездных поступлений) (тыс. рублей);</w:t>
            </w:r>
          </w:p>
          <w:p w:rsidR="004106CC" w:rsidRPr="00EC7E1E" w:rsidRDefault="000D73EB" w:rsidP="0079688F">
            <w:pPr>
              <w:pStyle w:val="af3"/>
              <w:rPr>
                <w:rFonts w:eastAsiaTheme="minorEastAsia"/>
                <w:sz w:val="20"/>
              </w:rPr>
            </w:pPr>
            <w:r w:rsidRPr="00EC7E1E">
              <w:rPr>
                <w:rFonts w:eastAsiaTheme="minorEastAsia"/>
                <w:sz w:val="20"/>
              </w:rPr>
              <w:t xml:space="preserve">              </w:t>
            </w:r>
            <w:proofErr w:type="spellStart"/>
            <w:r w:rsidR="004106CC" w:rsidRPr="00EC7E1E">
              <w:rPr>
                <w:rFonts w:eastAsiaTheme="minorEastAsia"/>
                <w:sz w:val="20"/>
              </w:rPr>
              <w:t>V</w:t>
            </w:r>
            <w:r w:rsidR="004106CC" w:rsidRPr="00EC7E1E">
              <w:rPr>
                <w:rFonts w:eastAsiaTheme="minorEastAsia"/>
                <w:sz w:val="20"/>
                <w:vertAlign w:val="subscript"/>
              </w:rPr>
              <w:t>pba</w:t>
            </w:r>
            <w:proofErr w:type="spellEnd"/>
            <w:r w:rsidR="004106CC" w:rsidRPr="00EC7E1E">
              <w:rPr>
                <w:rFonts w:eastAsiaTheme="minorEastAsia"/>
                <w:sz w:val="20"/>
              </w:rPr>
              <w:t xml:space="preserve"> - уточненный плановый объем бюджетных ассигнований ГАБС по расходам (без учета расходов за счет средств безвозмездных поступлений и средств, запланированных по коду вида расходов 870 «Резервные средства») (тыс. рублей)</w:t>
            </w:r>
          </w:p>
          <w:p w:rsidR="004106CC" w:rsidRPr="00EC7E1E" w:rsidRDefault="004106CC" w:rsidP="0079688F">
            <w:pPr>
              <w:pStyle w:val="af3"/>
            </w:pP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lastRenderedPageBreak/>
              <w:t>max=98%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min=80%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lastRenderedPageBreak/>
              <w:t>1.1.</w:t>
            </w:r>
            <w:r w:rsidR="000D5A11">
              <w:rPr>
                <w:sz w:val="20"/>
                <w:szCs w:val="20"/>
              </w:rPr>
              <w:t>4</w:t>
            </w:r>
            <w:r w:rsidRPr="00EC7E1E">
              <w:rPr>
                <w:sz w:val="20"/>
                <w:szCs w:val="20"/>
              </w:rPr>
              <w:t xml:space="preserve">. Количество полученных ГАБС уведомлений о приостановлении операций по </w:t>
            </w:r>
          </w:p>
          <w:p w:rsidR="004106CC" w:rsidRPr="00EC7E1E" w:rsidRDefault="004106CC" w:rsidP="0079688F">
            <w:r w:rsidRPr="00EC7E1E">
              <w:rPr>
                <w:sz w:val="20"/>
                <w:szCs w:val="20"/>
              </w:rPr>
              <w:t xml:space="preserve">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МО </w:t>
            </w:r>
            <w:r w:rsidR="000D73EB" w:rsidRPr="00EC7E1E">
              <w:rPr>
                <w:sz w:val="20"/>
                <w:szCs w:val="20"/>
              </w:rPr>
              <w:t>Колтушское СП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 xml:space="preserve">, 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>Q</w:t>
            </w:r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uv</w:t>
            </w:r>
            <w:proofErr w:type="spellEnd"/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количество уведомлений о приостановлении операций по расходованию средств на лицевых счетах, открытых получателям, в связи с нарушением процедур исполнения судебных актов, предусматривающих обращение взыскания на средства бюджета </w:t>
            </w:r>
            <w:r w:rsidR="000D73EB"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>МО Колтушское СП</w:t>
            </w:r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9688F">
        <w:tc>
          <w:tcPr>
            <w:tcW w:w="3348" w:type="dxa"/>
            <w:shd w:val="clear" w:color="auto" w:fill="auto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</w:t>
            </w:r>
            <w:r w:rsidR="000D5A11">
              <w:rPr>
                <w:sz w:val="20"/>
                <w:szCs w:val="20"/>
              </w:rPr>
              <w:t>5</w:t>
            </w:r>
            <w:r w:rsidRPr="00EC7E1E">
              <w:rPr>
                <w:sz w:val="20"/>
                <w:szCs w:val="20"/>
              </w:rPr>
              <w:t>. Отношение просроченной кредиторской задолженности ГАБС и подведомственных ему казенных учреждений к объему бюджетных расходов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D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pkz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объем просроченной кредиторской задолженности ГАБС и муниципальных казенных учреждений (без учета оспариваемой задолженности в суде), по состоянию на конец отчетного года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ba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объем бюджетных расходов ГАБС в отчетном году муниципальных казенных учреждений (без учета ассигнований на исполнение публичных нормативных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</w:pPr>
            <w:r w:rsidRPr="00EC7E1E">
              <w:rPr>
                <w:rFonts w:ascii="Times New Roman" w:hAnsi="Times New Roman" w:cs="Times New Roman"/>
                <w:sz w:val="20"/>
              </w:rPr>
              <w:t>обязательств)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0,5%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3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</w:t>
            </w:r>
            <w:r w:rsidR="0041284F">
              <w:rPr>
                <w:sz w:val="20"/>
                <w:szCs w:val="20"/>
              </w:rPr>
              <w:t>6</w:t>
            </w:r>
            <w:r w:rsidRPr="00EC7E1E">
              <w:rPr>
                <w:sz w:val="20"/>
                <w:szCs w:val="20"/>
              </w:rPr>
              <w:t>. Число случаев несвоевременного представления ежемесячной и годовой отчетностей об</w:t>
            </w:r>
            <w:r w:rsidR="0039755D" w:rsidRPr="00EC7E1E">
              <w:rPr>
                <w:sz w:val="20"/>
                <w:szCs w:val="20"/>
              </w:rPr>
              <w:t xml:space="preserve"> исполнении</w:t>
            </w:r>
            <w:r w:rsidRPr="00EC7E1E">
              <w:rPr>
                <w:sz w:val="20"/>
                <w:szCs w:val="20"/>
              </w:rPr>
              <w:t xml:space="preserve"> бюджета МО </w:t>
            </w:r>
            <w:r w:rsidR="0039755D" w:rsidRPr="00EC7E1E">
              <w:rPr>
                <w:sz w:val="20"/>
                <w:szCs w:val="20"/>
              </w:rPr>
              <w:t>Колтушское СП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rPr>
                <w:rFonts w:eastAsiaTheme="minorEastAsia"/>
              </w:rPr>
            </w:pPr>
            <w:proofErr w:type="spellStart"/>
            <w:r w:rsidRPr="00EC7E1E">
              <w:rPr>
                <w:rFonts w:eastAsiaTheme="minorEastAsia"/>
                <w:sz w:val="20"/>
                <w:szCs w:val="20"/>
              </w:rPr>
              <w:t>Q</w:t>
            </w:r>
            <w:r w:rsidRPr="00EC7E1E">
              <w:rPr>
                <w:rFonts w:eastAsiaTheme="minorEastAsia"/>
                <w:sz w:val="20"/>
                <w:szCs w:val="20"/>
                <w:vertAlign w:val="subscript"/>
              </w:rPr>
              <w:t>n</w:t>
            </w:r>
            <w:r w:rsidRPr="00EC7E1E">
              <w:rPr>
                <w:rFonts w:eastAsiaTheme="minorEastAsia"/>
                <w:sz w:val="20"/>
                <w:szCs w:val="20"/>
                <w:vertAlign w:val="subscript"/>
                <w:lang w:val="en-US"/>
              </w:rPr>
              <w:t>bo</w:t>
            </w:r>
            <w:proofErr w:type="spellEnd"/>
            <w:r w:rsidRPr="00EC7E1E">
              <w:rPr>
                <w:rFonts w:eastAsiaTheme="minorEastAsia"/>
                <w:sz w:val="20"/>
                <w:szCs w:val="20"/>
              </w:rPr>
              <w:t xml:space="preserve"> – число случаев несвоевременного представления ГАБС ежемесячной и годовой отчетностей об исполнении бюджета </w:t>
            </w:r>
            <w:r w:rsidRPr="00EC7E1E">
              <w:rPr>
                <w:sz w:val="20"/>
                <w:szCs w:val="20"/>
              </w:rPr>
              <w:t xml:space="preserve">МО </w:t>
            </w:r>
            <w:r w:rsidR="0039755D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 xml:space="preserve"> </w:t>
            </w:r>
            <w:r w:rsidRPr="00EC7E1E">
              <w:rPr>
                <w:rFonts w:eastAsiaTheme="minorEastAsia"/>
                <w:sz w:val="20"/>
                <w:szCs w:val="20"/>
              </w:rPr>
              <w:t>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5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</w:t>
            </w:r>
            <w:r w:rsidR="0041284F">
              <w:rPr>
                <w:sz w:val="20"/>
                <w:szCs w:val="20"/>
              </w:rPr>
              <w:t>7</w:t>
            </w:r>
            <w:r w:rsidRPr="00EC7E1E">
              <w:rPr>
                <w:sz w:val="20"/>
                <w:szCs w:val="20"/>
              </w:rPr>
              <w:t>. Процент форм годовой бюджетной отчетности, представленной ГАБС без ошибок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w:br/>
                </m:r>
              </m:oMath>
            </m:oMathPara>
            <w:r w:rsidR="004106CC"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F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vbo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количество форм годовой бюджетной отчетности, представленной ГАБС в отчетном году без ошибок, содержащих количественные показатели и (или) пояснения (единиц);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>F</w:t>
            </w:r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bo</w:t>
            </w:r>
            <w:proofErr w:type="spellEnd"/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общее количество форм годовой бюджетной отчетности, которая должна была быть представлена ГАБС в отчетном году (в соответствии с приказом </w:t>
            </w:r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содержащих количественные показатели и (или) пояснения</w:t>
            </w:r>
            <w:r w:rsidRPr="00EC7E1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lastRenderedPageBreak/>
              <w:t>max=</w:t>
            </w:r>
            <w:r w:rsidRPr="00EC7E1E">
              <w:t>100%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70%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lastRenderedPageBreak/>
              <w:t>1</w:t>
            </w:r>
            <w:r w:rsidRPr="00EC7E1E">
              <w:rPr>
                <w:sz w:val="20"/>
                <w:szCs w:val="20"/>
              </w:rPr>
              <w:t>.1.</w:t>
            </w:r>
            <w:r w:rsidR="0041284F">
              <w:rPr>
                <w:sz w:val="20"/>
                <w:szCs w:val="20"/>
              </w:rPr>
              <w:t>8</w:t>
            </w:r>
            <w:r w:rsidRPr="00EC7E1E">
              <w:rPr>
                <w:sz w:val="20"/>
                <w:szCs w:val="20"/>
              </w:rPr>
              <w:t>. Число случаев нарушения ГАБС (в том числе подведомственными казенными учреждениями) бюджетного законодательства, выявленных при осуществлении внешнего и внутреннего муниципального финансового контроля</w:t>
            </w:r>
          </w:p>
          <w:p w:rsidR="004106CC" w:rsidRPr="00EC7E1E" w:rsidRDefault="004106CC" w:rsidP="0079688F"/>
        </w:tc>
        <w:tc>
          <w:tcPr>
            <w:tcW w:w="7833" w:type="dxa"/>
          </w:tcPr>
          <w:p w:rsidR="004106CC" w:rsidRPr="00EC7E1E" w:rsidRDefault="00412F47" w:rsidP="0079688F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</m:oMathPara>
            <w:r w:rsidR="004106CC" w:rsidRPr="00EC7E1E">
              <w:rPr>
                <w:sz w:val="20"/>
                <w:szCs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nbz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- число случаев нарушения ГАБС в отчетном году бюджетного законодательства, выявленных при осуществлении внешнего и внутреннего муниципального финансового контроля(единиц)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</w:t>
            </w:r>
            <w:r w:rsidR="0041284F">
              <w:rPr>
                <w:sz w:val="20"/>
                <w:szCs w:val="20"/>
              </w:rPr>
              <w:t>9</w:t>
            </w:r>
            <w:r w:rsidRPr="00EC7E1E">
              <w:rPr>
                <w:sz w:val="20"/>
                <w:szCs w:val="20"/>
              </w:rPr>
              <w:t xml:space="preserve">. Количество судебных актов по искам к МО </w:t>
            </w:r>
            <w:r w:rsidR="00361AC7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 xml:space="preserve">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sa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rPr>
                <w:rFonts w:eastAsiaTheme="minorEastAsia"/>
              </w:rPr>
            </w:pPr>
            <w:proofErr w:type="spellStart"/>
            <w:r w:rsidRPr="00EC7E1E">
              <w:rPr>
                <w:rFonts w:eastAsiaTheme="minorEastAsia"/>
                <w:sz w:val="20"/>
                <w:szCs w:val="20"/>
              </w:rPr>
              <w:t>Q</w:t>
            </w:r>
            <w:r w:rsidRPr="00EC7E1E">
              <w:rPr>
                <w:rFonts w:eastAsiaTheme="minorEastAsia"/>
                <w:sz w:val="20"/>
                <w:szCs w:val="20"/>
                <w:vertAlign w:val="subscript"/>
              </w:rPr>
              <w:t>sa</w:t>
            </w:r>
            <w:proofErr w:type="spellEnd"/>
            <w:r w:rsidRPr="00EC7E1E">
              <w:rPr>
                <w:rFonts w:eastAsiaTheme="minorEastAsia"/>
                <w:sz w:val="20"/>
                <w:szCs w:val="20"/>
              </w:rPr>
              <w:t xml:space="preserve"> - количество судебных актов, вступивших в отчетном году в законную силу, по искам к </w:t>
            </w:r>
            <w:r w:rsidRPr="00EC7E1E">
              <w:rPr>
                <w:sz w:val="20"/>
                <w:szCs w:val="20"/>
              </w:rPr>
              <w:t xml:space="preserve">МО </w:t>
            </w:r>
            <w:r w:rsidR="00361AC7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 xml:space="preserve"> </w:t>
            </w:r>
            <w:r w:rsidRPr="00EC7E1E">
              <w:rPr>
                <w:rFonts w:eastAsiaTheme="minorEastAsia"/>
                <w:sz w:val="20"/>
                <w:szCs w:val="20"/>
              </w:rPr>
              <w:t xml:space="preserve">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3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1.1.1</w:t>
            </w:r>
            <w:r w:rsidR="0041284F">
              <w:rPr>
                <w:sz w:val="20"/>
                <w:szCs w:val="20"/>
              </w:rPr>
              <w:t>0</w:t>
            </w:r>
            <w:r w:rsidRPr="00EC7E1E">
              <w:rPr>
                <w:sz w:val="20"/>
                <w:szCs w:val="20"/>
              </w:rPr>
              <w:t>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,</m:t>
                </m:r>
                <m:r>
                  <m:rPr>
                    <m:sty m:val="p"/>
                  </m:rPr>
                  <w:rPr>
                    <w:rStyle w:val="af1"/>
                    <w:rFonts w:ascii="Cambria Math" w:eastAsiaTheme="minorHAnsi" w:hAnsi="Cambria Math"/>
                    <w:sz w:val="20"/>
                    <w:szCs w:val="20"/>
                  </w:rPr>
                  <w:br/>
                </m:r>
              </m:oMath>
            </m:oMathPara>
            <w:r w:rsidR="004106CC"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Q</w:t>
            </w:r>
            <w:proofErr w:type="spellStart"/>
            <w:r w:rsidRPr="00EC7E1E">
              <w:rPr>
                <w:sz w:val="20"/>
                <w:szCs w:val="20"/>
                <w:vertAlign w:val="subscript"/>
                <w:lang w:val="en-US"/>
              </w:rPr>
              <w:t>sau</w:t>
            </w:r>
            <w:proofErr w:type="spellEnd"/>
            <w:r w:rsidRPr="00EC7E1E">
              <w:rPr>
                <w:sz w:val="20"/>
                <w:szCs w:val="20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 (единиц);</w:t>
            </w:r>
          </w:p>
          <w:p w:rsidR="004106CC" w:rsidRPr="00EC7E1E" w:rsidRDefault="004106CC" w:rsidP="0079688F">
            <w:pPr>
              <w:rPr>
                <w:iCs/>
              </w:rPr>
            </w:pPr>
            <w:r w:rsidRPr="00EC7E1E">
              <w:rPr>
                <w:sz w:val="20"/>
                <w:szCs w:val="20"/>
              </w:rPr>
              <w:t>Q</w:t>
            </w:r>
            <w:proofErr w:type="spellStart"/>
            <w:r w:rsidRPr="00EC7E1E">
              <w:rPr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EC7E1E">
              <w:rPr>
                <w:sz w:val="20"/>
                <w:szCs w:val="20"/>
              </w:rPr>
              <w:t xml:space="preserve"> - общее количество муниципальных казенных учреждений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3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1.1.1</w:t>
            </w:r>
            <w:r w:rsidR="0041284F">
              <w:rPr>
                <w:sz w:val="20"/>
                <w:szCs w:val="20"/>
              </w:rPr>
              <w:t>1</w:t>
            </w:r>
            <w:r w:rsidRPr="00EC7E1E">
              <w:rPr>
                <w:sz w:val="20"/>
                <w:szCs w:val="20"/>
              </w:rPr>
              <w:t xml:space="preserve">. Количество решений налогового органа о взыскании с </w:t>
            </w:r>
            <w:r w:rsidRPr="00EC7E1E">
              <w:rPr>
                <w:sz w:val="20"/>
                <w:szCs w:val="20"/>
              </w:rPr>
              <w:lastRenderedPageBreak/>
              <w:t>муниципальных казенных учреждений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ind w:firstLine="15"/>
              <w:rPr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vertAlign w:val="subscript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4106CC"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ind w:firstLine="15"/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Q</w:t>
            </w:r>
            <w:proofErr w:type="spellStart"/>
            <w:r w:rsidRPr="00EC7E1E">
              <w:rPr>
                <w:sz w:val="20"/>
                <w:szCs w:val="20"/>
                <w:vertAlign w:val="subscript"/>
                <w:lang w:val="en-US"/>
              </w:rPr>
              <w:t>vz</w:t>
            </w:r>
            <w:proofErr w:type="spellEnd"/>
            <w:r w:rsidRPr="00EC7E1E">
              <w:rPr>
                <w:sz w:val="20"/>
                <w:szCs w:val="20"/>
              </w:rPr>
              <w:t xml:space="preserve"> - количество решений налогового органа о взыскании с муниципальных казенных учреждений,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:rsidR="004106CC" w:rsidRPr="00EC7E1E" w:rsidRDefault="004106CC" w:rsidP="0079688F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EC7E1E">
              <w:rPr>
                <w:sz w:val="20"/>
                <w:szCs w:val="20"/>
              </w:rPr>
              <w:t>Q</w:t>
            </w:r>
            <w:proofErr w:type="spellStart"/>
            <w:r w:rsidRPr="00EC7E1E">
              <w:rPr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EC7E1E">
              <w:rPr>
                <w:sz w:val="20"/>
                <w:szCs w:val="20"/>
              </w:rPr>
              <w:t xml:space="preserve"> - общее количество муниципальных казенных учреждений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lastRenderedPageBreak/>
              <w:t>max=</w:t>
            </w:r>
            <w:r w:rsidRPr="00EC7E1E">
              <w:t>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r w:rsidRPr="00EC7E1E">
              <w:lastRenderedPageBreak/>
              <w:t>1.</w:t>
            </w:r>
            <w:r w:rsidRPr="00EC7E1E">
              <w:rPr>
                <w:sz w:val="20"/>
                <w:szCs w:val="20"/>
              </w:rPr>
              <w:t>1.1</w:t>
            </w:r>
            <w:r w:rsidR="0041284F">
              <w:rPr>
                <w:sz w:val="20"/>
                <w:szCs w:val="20"/>
              </w:rPr>
              <w:t>2.</w:t>
            </w:r>
            <w:r w:rsidRPr="00EC7E1E">
              <w:rPr>
                <w:sz w:val="20"/>
                <w:szCs w:val="20"/>
              </w:rPr>
              <w:t xml:space="preserve"> Процент муниципальных казенных учреждений, информация о которых своевременно и в полном объеме размещена на официальном сайте в сети Интернет </w:t>
            </w:r>
            <w:hyperlink r:id="rId9" w:history="1">
              <w:r w:rsidRPr="00EC7E1E">
                <w:rPr>
                  <w:sz w:val="20"/>
                  <w:szCs w:val="20"/>
                </w:rPr>
                <w:t>www.bus.gov.ru</w:t>
              </w:r>
            </w:hyperlink>
            <w:r w:rsidRPr="00EC7E1E">
              <w:rPr>
                <w:sz w:val="20"/>
                <w:szCs w:val="20"/>
              </w:rPr>
              <w:t xml:space="preserve"> в соответствии с требованиями приказа Министерства финансов Российской Федерации от 21 июля 2011 года №</w:t>
            </w:r>
            <w:r w:rsidR="00B07DD2" w:rsidRPr="00EC7E1E">
              <w:rPr>
                <w:sz w:val="20"/>
                <w:szCs w:val="20"/>
              </w:rPr>
              <w:t xml:space="preserve"> </w:t>
            </w:r>
            <w:r w:rsidRPr="00EC7E1E">
              <w:rPr>
                <w:sz w:val="20"/>
                <w:szCs w:val="20"/>
              </w:rPr>
              <w:t>86н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Q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ku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количество муниципальных казенных учреждений, в отношении которых ГАБС осуществляет полномочия ГРБС, о которых на официальном сайте в сети Интернет 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www.bus.gov.ru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своевременно и в полном объеме в отчетном году размещена следующая информация:</w:t>
            </w:r>
          </w:p>
          <w:p w:rsidR="004106CC" w:rsidRPr="00EC7E1E" w:rsidRDefault="004106CC" w:rsidP="004106CC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о показателях бюджетной сметы;</w:t>
            </w:r>
          </w:p>
          <w:p w:rsidR="004106CC" w:rsidRPr="00EC7E1E" w:rsidRDefault="004106CC" w:rsidP="004106CC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о результатах деятельности и об использовании имущества;</w:t>
            </w:r>
          </w:p>
          <w:p w:rsidR="004106CC" w:rsidRPr="00EC7E1E" w:rsidRDefault="004106CC" w:rsidP="004106CC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4106CC" w:rsidRPr="00EC7E1E" w:rsidRDefault="004106CC" w:rsidP="004106CC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 xml:space="preserve">информация о годовой бюджетной отчетности учреждения; 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Q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ku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общее количество муниципальных казенных учреждений, в отношении которых ГРБС осуществляет полномочия ГРБС (на конец отчетного года, 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max=100</w:t>
            </w:r>
            <w:r w:rsidRPr="00EC7E1E">
              <w:t>%</w:t>
            </w:r>
          </w:p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min=80%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E0AC9">
        <w:tc>
          <w:tcPr>
            <w:tcW w:w="14707" w:type="dxa"/>
            <w:gridSpan w:val="4"/>
          </w:tcPr>
          <w:p w:rsidR="00913CE4" w:rsidRPr="00EC7E1E" w:rsidRDefault="00913CE4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b/>
                <w:bCs/>
              </w:rPr>
              <w:t xml:space="preserve">1.2. Показатели оценки качества финансового менеджмента, применяемые для ГАБС как для главного администратора источников финансирования дефицита бюджета МО Колтушское СП  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rFonts w:cs="Times New Roman"/>
              </w:rPr>
            </w:pPr>
            <w:r w:rsidRPr="00EC7E1E">
              <w:rPr>
                <w:rFonts w:cs="Times New Roman"/>
              </w:rPr>
              <w:t>1</w:t>
            </w:r>
            <w:r w:rsidRPr="00EC7E1E">
              <w:rPr>
                <w:rFonts w:cs="Times New Roman"/>
                <w:sz w:val="20"/>
                <w:szCs w:val="20"/>
              </w:rPr>
              <w:t>.2.1. Соотношение фактических кассовых выплат и плановых объемов бюджетных ассигнований ГАБС по источникам финансирования дефицита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121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cr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pbi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cr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– фактические кассовые выплаты ГАБС в отчетном году по источникам финансирования дефицита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eastAsiaTheme="minorEastAsia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eastAsiaTheme="minorEastAsia" w:hAnsi="Times New Roman" w:cs="Times New Roman"/>
                <w:sz w:val="20"/>
              </w:rPr>
              <w:t>V</w:t>
            </w:r>
            <w:r w:rsidRPr="00EC7E1E">
              <w:rPr>
                <w:rFonts w:ascii="Times New Roman" w:eastAsiaTheme="minorEastAsia" w:hAnsi="Times New Roman" w:cs="Times New Roman"/>
                <w:sz w:val="20"/>
                <w:vertAlign w:val="subscript"/>
              </w:rPr>
              <w:t>pba</w:t>
            </w:r>
            <w:proofErr w:type="spellEnd"/>
            <w:r w:rsidRPr="00EC7E1E">
              <w:rPr>
                <w:rFonts w:ascii="Times New Roman" w:eastAsiaTheme="minorEastAsia" w:hAnsi="Times New Roman" w:cs="Times New Roman"/>
                <w:sz w:val="20"/>
              </w:rPr>
              <w:t xml:space="preserve"> - уточненный плановый объем бюджетных ассигнований ГАБС по источникам финансирования дефицита (тыс. рублей)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rFonts w:ascii="Times New Roman" w:hAnsi="Times New Roman" w:cs="Times New Roman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При обеспечении профицитного состояния бюджета на конец отчетного периода значение показателя принимается равным 100.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lang w:val="en-US"/>
              </w:rPr>
              <w:t>max=</w:t>
            </w:r>
            <w:r w:rsidRPr="00EC7E1E">
              <w:rPr>
                <w:rFonts w:cs="Times New Roman"/>
              </w:rPr>
              <w:t>98%</w:t>
            </w:r>
          </w:p>
          <w:p w:rsidR="004106CC" w:rsidRPr="00EC7E1E" w:rsidRDefault="004106CC" w:rsidP="0079688F">
            <w:pPr>
              <w:jc w:val="center"/>
              <w:rPr>
                <w:rFonts w:cs="Times New Roman"/>
                <w:lang w:val="en-US"/>
              </w:rPr>
            </w:pPr>
            <w:r w:rsidRPr="00EC7E1E">
              <w:rPr>
                <w:rFonts w:cs="Times New Roman"/>
                <w:lang w:val="en-US"/>
              </w:rPr>
              <w:t>min=</w:t>
            </w:r>
            <w:r w:rsidRPr="00EC7E1E">
              <w:rPr>
                <w:rFonts w:cs="Times New Roman"/>
              </w:rPr>
              <w:t>85%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</w:rPr>
              <w:t>2</w:t>
            </w:r>
          </w:p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</w:p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</w:p>
        </w:tc>
      </w:tr>
      <w:tr w:rsidR="00EC7E1E" w:rsidRPr="00EC7E1E" w:rsidTr="00A269FE">
        <w:tc>
          <w:tcPr>
            <w:tcW w:w="14707" w:type="dxa"/>
            <w:gridSpan w:val="4"/>
          </w:tcPr>
          <w:p w:rsidR="00913CE4" w:rsidRPr="00EC7E1E" w:rsidRDefault="00913CE4" w:rsidP="0079688F">
            <w:pPr>
              <w:ind w:firstLine="709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C7E1E">
              <w:rPr>
                <w:rFonts w:cs="Times New Roman"/>
                <w:b/>
                <w:bCs/>
              </w:rPr>
              <w:t>1.3. Показатели оценки качества финансового менеджмента в части исполнения муниципальных программ/подпрограмм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rFonts w:cs="Times New Roman"/>
              </w:rPr>
            </w:pPr>
            <w:r w:rsidRPr="00EC7E1E">
              <w:rPr>
                <w:rFonts w:cs="Times New Roman"/>
              </w:rPr>
              <w:t xml:space="preserve">1.3.1. Число случаев внесения изменений в муниципальные программы/подпрограммы с </w:t>
            </w:r>
            <w:r w:rsidRPr="00EC7E1E">
              <w:rPr>
                <w:rFonts w:cs="Times New Roman"/>
              </w:rPr>
              <w:lastRenderedPageBreak/>
              <w:t>нарушением установленных нормативными правовыми актами сроков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rPr>
                <w:rFonts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pr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eastAsia="Calibri" w:hAnsi="Times New Roman" w:cs="Times New Roman"/>
                <w:sz w:val="20"/>
              </w:rPr>
            </w:pPr>
            <w:r w:rsidRPr="00EC7E1E">
              <w:rPr>
                <w:rFonts w:ascii="Times New Roman" w:eastAsia="Calibri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EC7E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pr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– число случаев внесения в отчетном году изменений в муниципальные </w:t>
            </w:r>
            <w:r w:rsidRPr="00EC7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с нарушением установленных Бюджетным кодексом Российской Федерации и иными нормативными правовыми актами сроков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ind w:firstLine="18"/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lang w:val="en-US"/>
              </w:rPr>
              <w:lastRenderedPageBreak/>
              <w:t>max=</w:t>
            </w:r>
            <w:r w:rsidRPr="00EC7E1E">
              <w:rPr>
                <w:rFonts w:cs="Times New Roman"/>
              </w:rPr>
              <w:t>0</w:t>
            </w:r>
          </w:p>
          <w:p w:rsidR="004106CC" w:rsidRPr="00EC7E1E" w:rsidRDefault="004106CC" w:rsidP="0079688F">
            <w:pPr>
              <w:ind w:firstLine="18"/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lang w:val="en-US"/>
              </w:rPr>
              <w:t>min=</w:t>
            </w:r>
            <w:r w:rsidRPr="00EC7E1E">
              <w:rPr>
                <w:rFonts w:cs="Times New Roman"/>
              </w:rPr>
              <w:t>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</w:rPr>
              <w:t>2</w:t>
            </w:r>
          </w:p>
        </w:tc>
      </w:tr>
      <w:tr w:rsidR="00EC7E1E" w:rsidRPr="00EC7E1E" w:rsidTr="00A7281C">
        <w:tc>
          <w:tcPr>
            <w:tcW w:w="14707" w:type="dxa"/>
            <w:gridSpan w:val="4"/>
          </w:tcPr>
          <w:p w:rsidR="00CE0047" w:rsidRPr="00EC7E1E" w:rsidRDefault="00CE0047" w:rsidP="0079688F">
            <w:pPr>
              <w:ind w:firstLine="709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C7E1E">
              <w:rPr>
                <w:rFonts w:cs="Times New Roman"/>
                <w:b/>
                <w:bCs/>
              </w:rPr>
              <w:lastRenderedPageBreak/>
              <w:t>1.4. Показатели оценки качества финансового менеджмента, применяемые для ГАБС как для главного администратора доходов бюджета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rFonts w:cs="Times New Roman"/>
                <w:sz w:val="20"/>
                <w:szCs w:val="20"/>
              </w:rPr>
            </w:pPr>
            <w:r w:rsidRPr="00EC7E1E">
              <w:rPr>
                <w:rFonts w:cs="Times New Roman"/>
                <w:sz w:val="20"/>
                <w:szCs w:val="20"/>
              </w:rPr>
              <w:t xml:space="preserve">1.4.1. </w:t>
            </w:r>
          </w:p>
          <w:p w:rsidR="004106CC" w:rsidRPr="00EC7E1E" w:rsidRDefault="004106CC" w:rsidP="0079688F">
            <w:pPr>
              <w:rPr>
                <w:rFonts w:cs="Times New Roman"/>
              </w:rPr>
            </w:pPr>
            <w:r w:rsidRPr="00EC7E1E">
              <w:rPr>
                <w:rFonts w:cs="Times New Roman"/>
                <w:sz w:val="20"/>
                <w:szCs w:val="20"/>
              </w:rPr>
              <w:t xml:space="preserve">Процент выполнения первоначального плана по поступлению доходов бюджета МО </w:t>
            </w:r>
            <w:r w:rsidR="00A80609" w:rsidRPr="00EC7E1E">
              <w:rPr>
                <w:rFonts w:cs="Times New Roman"/>
                <w:sz w:val="20"/>
                <w:szCs w:val="20"/>
              </w:rPr>
              <w:t>Колтушское СП</w:t>
            </w:r>
            <w:r w:rsidRPr="00EC7E1E">
              <w:rPr>
                <w:rFonts w:cs="Times New Roman"/>
                <w:sz w:val="20"/>
                <w:szCs w:val="20"/>
              </w:rPr>
              <w:t xml:space="preserve"> (без учета безвозмездных поступлений)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ind w:firstLine="15"/>
              <w:rPr>
                <w:rFonts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ind w:firstLine="15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2F6B85" w:rsidP="0079688F">
            <w:pPr>
              <w:pStyle w:val="ConsPlusNormal"/>
              <w:widowControl/>
              <w:autoSpaceDE/>
              <w:autoSpaceDN/>
              <w:ind w:firstLine="15"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F - фактические поступления в отчетном году доходов бюджета МО </w:t>
            </w:r>
            <w:r w:rsidRPr="00EC7E1E">
              <w:rPr>
                <w:rFonts w:ascii="Times New Roman" w:hAnsi="Times New Roman" w:cs="Times New Roman"/>
                <w:sz w:val="20"/>
              </w:rPr>
              <w:t>Колтушское СП</w:t>
            </w:r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 (без учета безвозмездных поступлений)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P - первоначальный план поступления доходов бюджета 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="002F6B85" w:rsidRPr="00EC7E1E">
              <w:rPr>
                <w:rFonts w:ascii="Times New Roman" w:hAnsi="Times New Roman" w:cs="Times New Roman"/>
                <w:sz w:val="20"/>
              </w:rPr>
              <w:t>Колтушское СП</w:t>
            </w: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 (без учета безвозмездных поступлений)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lang w:val="en-US"/>
              </w:rPr>
              <w:t>max=</w:t>
            </w:r>
            <w:r w:rsidRPr="00EC7E1E">
              <w:rPr>
                <w:rFonts w:cs="Times New Roman"/>
              </w:rPr>
              <w:t>98%</w:t>
            </w:r>
          </w:p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lang w:val="en-US"/>
              </w:rPr>
              <w:t>min=</w:t>
            </w:r>
            <w:r w:rsidRPr="00EC7E1E">
              <w:rPr>
                <w:rFonts w:cs="Times New Roman"/>
              </w:rPr>
              <w:t>75%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</w:rPr>
              <w:t>5</w:t>
            </w:r>
          </w:p>
        </w:tc>
      </w:tr>
      <w:tr w:rsidR="00EC7E1E" w:rsidRPr="00EC7E1E" w:rsidTr="002420E9">
        <w:tc>
          <w:tcPr>
            <w:tcW w:w="14707" w:type="dxa"/>
            <w:gridSpan w:val="4"/>
          </w:tcPr>
          <w:p w:rsidR="00282331" w:rsidRPr="00EC7E1E" w:rsidRDefault="00282331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b/>
                <w:bCs/>
              </w:rPr>
              <w:t>1.5. Показатели оценки качества финансового менеджмента, применяемые для ГАБС, являющимся ГРБС в отношении субсидий из других бюджета бюджетной системы РФ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t>1</w:t>
            </w:r>
            <w:r w:rsidRPr="00EC7E1E">
              <w:rPr>
                <w:sz w:val="20"/>
                <w:szCs w:val="20"/>
              </w:rPr>
              <w:t>.5.1.</w:t>
            </w:r>
          </w:p>
          <w:p w:rsidR="004106CC" w:rsidRPr="00EC7E1E" w:rsidRDefault="004106CC" w:rsidP="0079688F">
            <w:r w:rsidRPr="00EC7E1E">
              <w:rPr>
                <w:sz w:val="20"/>
                <w:szCs w:val="20"/>
              </w:rPr>
              <w:t xml:space="preserve">Процент достижения ГАБС значений результатов использования субсидий из других бюджетов бюджетной системы РФ бюджету МО </w:t>
            </w:r>
            <w:r w:rsidR="00282331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>, предусмотренных соглашениями о предоставлении субсидий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151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lang w:val="en-US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0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b/S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 w:cs="Times New Roman"/>
                            <w:sz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n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</w:rPr>
                              <m:t>(S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 xml:space="preserve"> ×100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val="en-US"/>
                </w:rPr>
                <m:t>b</m:t>
              </m:r>
            </m:oMath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 - сумма </w:t>
            </w:r>
            <w:proofErr w:type="spellStart"/>
            <w:r w:rsidR="004106CC" w:rsidRPr="00EC7E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-ой субсидии, использованной бюджетом МО </w:t>
            </w:r>
            <w:r w:rsidR="00282331" w:rsidRPr="00EC7E1E">
              <w:rPr>
                <w:rFonts w:ascii="Times New Roman" w:hAnsi="Times New Roman" w:cs="Times New Roman"/>
                <w:sz w:val="20"/>
              </w:rPr>
              <w:t>Колтушское СП</w:t>
            </w:r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 из бюджетов бюджетной системы РФ в отчетном году,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 – сумма 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-ой субсидии, предоставленной бюджету МО </w:t>
            </w:r>
            <w:r w:rsidR="00282331" w:rsidRPr="00EC7E1E">
              <w:rPr>
                <w:rFonts w:ascii="Times New Roman" w:hAnsi="Times New Roman" w:cs="Times New Roman"/>
                <w:sz w:val="20"/>
              </w:rPr>
              <w:t>Колтушское СП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 из бюджетов бюджетной системы РФ в отчетном году (тыс. рублей);</w:t>
            </w:r>
          </w:p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(S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0"/>
                </w:rPr>
                <m:t>)</m:t>
              </m:r>
            </m:oMath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– количество раз предоставления субсидий в отчетном периоде, определенных соглашениями о предоставлении </w:t>
            </w:r>
            <w:proofErr w:type="spellStart"/>
            <w:r w:rsidR="004106CC" w:rsidRPr="00EC7E1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-ой субсидии бюджету МО </w:t>
            </w:r>
            <w:r w:rsidR="00282331" w:rsidRPr="00EC7E1E">
              <w:rPr>
                <w:rFonts w:ascii="Times New Roman" w:hAnsi="Times New Roman" w:cs="Times New Roman"/>
                <w:sz w:val="20"/>
              </w:rPr>
              <w:t>Колтушское СП</w:t>
            </w:r>
            <w:r w:rsidR="004106CC" w:rsidRPr="00EC7E1E">
              <w:rPr>
                <w:rFonts w:ascii="Times New Roman" w:hAnsi="Times New Roman" w:cs="Times New Roman"/>
                <w:sz w:val="20"/>
              </w:rPr>
              <w:t xml:space="preserve"> из бюджетов бюджетной системы в отчетном году, в отношении которой ГАБС выполняет функции ГРБС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t>mах=100%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</w:t>
            </w:r>
            <w:r w:rsidRPr="00EC7E1E">
              <w:t xml:space="preserve"> </w:t>
            </w:r>
            <w:r w:rsidRPr="00EC7E1E">
              <w:rPr>
                <w:lang w:val="en-US"/>
              </w:rPr>
              <w:t>=</w:t>
            </w:r>
            <w:r w:rsidRPr="00EC7E1E">
              <w:t>95%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r w:rsidRPr="00EC7E1E">
              <w:t xml:space="preserve">1.5.2. </w:t>
            </w:r>
          </w:p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 xml:space="preserve">Сумма средств, перечисленных из бюджета МО </w:t>
            </w:r>
            <w:r w:rsidR="00282331" w:rsidRPr="00EC7E1E">
              <w:rPr>
                <w:sz w:val="20"/>
                <w:szCs w:val="20"/>
              </w:rPr>
              <w:t>Колтушское СП</w:t>
            </w:r>
            <w:r w:rsidRPr="00EC7E1E">
              <w:rPr>
                <w:sz w:val="20"/>
                <w:szCs w:val="20"/>
              </w:rPr>
              <w:t>,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бюджетов бюджетной системы РФ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152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vs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282331">
            <w:pPr>
              <w:pStyle w:val="ConsPlusNormal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C7E1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vs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– сумма средств, перечисленных из бюджета МО </w:t>
            </w:r>
            <w:r w:rsidR="00282331" w:rsidRPr="00EC7E1E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по решениям в связи с применением бюджетных мер принуждения при выявлении фактов нарушения условий предоставления (расходования) и (или) нецелевого использования 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администрируемых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ГАБС субсидий и (или) иных межбюджетных трансфертов, предоставленных бюджету МО </w:t>
            </w:r>
            <w:r w:rsidR="003D72A4" w:rsidRPr="00EC7E1E">
              <w:rPr>
                <w:rFonts w:ascii="Times New Roman" w:hAnsi="Times New Roman" w:cs="Times New Roman"/>
                <w:sz w:val="20"/>
                <w:szCs w:val="20"/>
              </w:rPr>
              <w:t>Колтушское СП</w:t>
            </w: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, из бюджетов бюджетной системы РФ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t>mах=0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t>3000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5</w:t>
            </w:r>
          </w:p>
        </w:tc>
      </w:tr>
      <w:tr w:rsidR="00EC7E1E" w:rsidRPr="00EC7E1E" w:rsidTr="007D4E63">
        <w:tc>
          <w:tcPr>
            <w:tcW w:w="14707" w:type="dxa"/>
            <w:gridSpan w:val="4"/>
          </w:tcPr>
          <w:p w:rsidR="003D72A4" w:rsidRPr="00EC7E1E" w:rsidRDefault="003D72A4" w:rsidP="0079688F">
            <w:pPr>
              <w:jc w:val="center"/>
              <w:rPr>
                <w:rFonts w:cs="Times New Roman"/>
              </w:rPr>
            </w:pPr>
            <w:r w:rsidRPr="00EC7E1E">
              <w:rPr>
                <w:rFonts w:cs="Times New Roman"/>
                <w:b/>
                <w:bCs/>
              </w:rPr>
              <w:t>2. Показатели оценки качества управления активами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lastRenderedPageBreak/>
              <w:t>2.1. Процент недостач и (или) хищений муниципальной собственности, выявленных у ГАБС и муниципальных учреждений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S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nh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– сумма недостач и хищений денежных средств и материальных ценностей ГАБС и муниципальных учреждений, в отношении которых ГАБС осуществляет полномочия учредителя (ГРБС), установленная по результатам проведения в отчетном году контрольных мероприятий органами муниципального внутреннего и внешнего финансового контроля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os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 – остаточная стоимость основных средств ГАБС и муниципальных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na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остаточная стоимость нематериальных активов ГАБС и муниципальных учреждений, на конец отчетного года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mах=0%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sz w:val="20"/>
                <w:szCs w:val="20"/>
              </w:rPr>
              <w:t>min=0,l%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2.2. Отношение дебиторской задолженности ГАБС и муниципальных казенных учреждений, по выданным в счет оплаты товаров, работ, услуг авансам, к объему расходов на оплату товаров, работ и услуг</w:t>
            </w:r>
          </w:p>
        </w:tc>
        <w:tc>
          <w:tcPr>
            <w:tcW w:w="7833" w:type="dxa"/>
            <w:vAlign w:val="bottom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EC7E1E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D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dz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– объем дебиторской задолженности ГАБС и муниципальных казенных учреждений по выданным в счет оплаты товаров, работ, услуг авансам, по состоянию на конец отчетного года (тыс. рублей);</w:t>
            </w:r>
          </w:p>
          <w:p w:rsidR="004106CC" w:rsidRPr="00EC7E1E" w:rsidRDefault="000346F9" w:rsidP="0079688F">
            <w:pPr>
              <w:pStyle w:val="af3"/>
              <w:rPr>
                <w:rFonts w:cs="Times New Roman"/>
              </w:rPr>
            </w:pPr>
            <w:r w:rsidRPr="00EC7E1E">
              <w:rPr>
                <w:rFonts w:cs="Times New Roman"/>
                <w:sz w:val="20"/>
              </w:rPr>
              <w:t xml:space="preserve">              </w:t>
            </w:r>
            <w:proofErr w:type="spellStart"/>
            <w:r w:rsidR="004106CC" w:rsidRPr="00EC7E1E">
              <w:rPr>
                <w:rFonts w:cs="Times New Roman"/>
                <w:sz w:val="20"/>
                <w:lang w:val="en-US"/>
              </w:rPr>
              <w:t>V</w:t>
            </w:r>
            <w:r w:rsidR="004106CC" w:rsidRPr="00EC7E1E">
              <w:rPr>
                <w:rFonts w:cs="Times New Roman"/>
                <w:sz w:val="20"/>
                <w:vertAlign w:val="subscript"/>
                <w:lang w:val="en-US"/>
              </w:rPr>
              <w:t>ba</w:t>
            </w:r>
            <w:proofErr w:type="spellEnd"/>
            <w:r w:rsidR="004106CC" w:rsidRPr="00EC7E1E">
              <w:rPr>
                <w:rFonts w:cs="Times New Roman"/>
                <w:sz w:val="20"/>
              </w:rPr>
              <w:t xml:space="preserve"> – объем расходов ГАБС и муниципальных казенных учреждений, в отношении которых ГАБС осуществляет полномочия ГРБС, на оплату товаров, работ и услуг в отчетном году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60"/>
              <w:jc w:val="center"/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  <w:lang w:val="en-US"/>
              </w:rPr>
              <w:t>m</w:t>
            </w:r>
            <w:r w:rsidRPr="00EC7E1E">
              <w:rPr>
                <w:sz w:val="20"/>
                <w:szCs w:val="20"/>
              </w:rPr>
              <w:t>ах=1%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rPr>
                <w:sz w:val="20"/>
                <w:szCs w:val="20"/>
              </w:rPr>
              <w:t>15%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2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2.</w:t>
            </w:r>
            <w:r w:rsidR="00CA5B8B" w:rsidRPr="00EC7E1E">
              <w:rPr>
                <w:sz w:val="20"/>
                <w:szCs w:val="20"/>
              </w:rPr>
              <w:t>3. Отношение</w:t>
            </w:r>
            <w:r w:rsidRPr="00EC7E1E">
              <w:rPr>
                <w:sz w:val="20"/>
                <w:szCs w:val="20"/>
              </w:rPr>
              <w:t xml:space="preserve"> просроченной дебиторской задолженности ГАБС и муниципальных казенных учреждений к объему бюджетных расходов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×100%,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sz w:val="20"/>
              </w:rPr>
            </w:pPr>
            <w:r w:rsidRPr="00EC7E1E">
              <w:rPr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D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pdz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объем просроченной дебиторской задолженности ГАБС и муниципальных казенных учреждений по состоянию на конец отчетного года (тыс. рублей);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C7E1E">
              <w:rPr>
                <w:rFonts w:ascii="Times New Roman" w:hAnsi="Times New Roman" w:cs="Times New Roman"/>
                <w:sz w:val="20"/>
              </w:rPr>
              <w:t>V</w:t>
            </w:r>
            <w:r w:rsidRPr="00EC7E1E">
              <w:rPr>
                <w:rFonts w:ascii="Times New Roman" w:hAnsi="Times New Roman" w:cs="Times New Roman"/>
                <w:sz w:val="20"/>
                <w:vertAlign w:val="subscript"/>
              </w:rPr>
              <w:t>ba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</w:rPr>
              <w:t xml:space="preserve"> - объем бюджетных расходов ГАБС и муниципальных казенных учреждений, в отношении которых ГАБС осуществляет полномочия ГРБС,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60"/>
              <w:jc w:val="center"/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  <w:lang w:val="en-US"/>
              </w:rPr>
              <w:t>m</w:t>
            </w:r>
            <w:r w:rsidRPr="00EC7E1E">
              <w:rPr>
                <w:sz w:val="20"/>
                <w:szCs w:val="20"/>
              </w:rPr>
              <w:t>ах=0%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rPr>
                <w:lang w:val="en-US"/>
              </w:rPr>
              <w:t>min=</w:t>
            </w:r>
            <w:r w:rsidRPr="00EC7E1E">
              <w:rPr>
                <w:sz w:val="20"/>
                <w:szCs w:val="20"/>
              </w:rPr>
              <w:t>0.5%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3</w:t>
            </w:r>
          </w:p>
        </w:tc>
      </w:tr>
      <w:tr w:rsidR="00EC7E1E" w:rsidRPr="00EC7E1E" w:rsidTr="00514173">
        <w:tc>
          <w:tcPr>
            <w:tcW w:w="14707" w:type="dxa"/>
            <w:gridSpan w:val="4"/>
            <w:vAlign w:val="bottom"/>
          </w:tcPr>
          <w:p w:rsidR="00CA5B8B" w:rsidRPr="00EC7E1E" w:rsidRDefault="00CA5B8B" w:rsidP="0079688F">
            <w:pPr>
              <w:jc w:val="center"/>
            </w:pPr>
            <w:r w:rsidRPr="00EC7E1E">
              <w:rPr>
                <w:b/>
                <w:bCs/>
              </w:rPr>
              <w:t>3. Показатели оценки качества осуществления ГАБС закупок товаров, работ и услуг для обеспечения муниципальных нужд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 xml:space="preserve">3.1.Наличие нарушений ГАБС и муниципальных казенных учреждений, выявленных в </w:t>
            </w:r>
            <w:r w:rsidRPr="00EC7E1E">
              <w:rPr>
                <w:sz w:val="20"/>
                <w:szCs w:val="20"/>
              </w:rPr>
              <w:lastRenderedPageBreak/>
              <w:t>результате внешнего и внутреннего муниципального финансового контроля в части соблюдения требований Федерального закона 44-ФЗ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pStyle w:val="ConsPlusNormal"/>
              <w:widowControl/>
              <w:autoSpaceDE/>
              <w:autoSpaceDN/>
              <w:rPr>
                <w:iCs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</m:oMathPara>
            <w:r w:rsidR="004106CC" w:rsidRPr="00EC7E1E">
              <w:rPr>
                <w:iCs/>
                <w:sz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 w:rsidRPr="00EC7E1E">
              <w:rPr>
                <w:rFonts w:ascii="Times New Roman" w:hAnsi="Times New Roman" w:cs="Times New Roman"/>
                <w:iCs/>
                <w:sz w:val="20"/>
                <w:lang w:val="en-US"/>
              </w:rPr>
              <w:lastRenderedPageBreak/>
              <w:t>Q</w:t>
            </w:r>
            <w:r w:rsidRPr="00EC7E1E">
              <w:rPr>
                <w:rFonts w:ascii="Times New Roman" w:hAnsi="Times New Roman" w:cs="Times New Roman"/>
                <w:iCs/>
                <w:sz w:val="20"/>
                <w:vertAlign w:val="subscript"/>
                <w:lang w:val="en-US"/>
              </w:rPr>
              <w:t>nk</w:t>
            </w:r>
            <w:proofErr w:type="spellEnd"/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 - количество документов ГАБС и </w:t>
            </w:r>
            <w:r w:rsidRPr="00EC7E1E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 казенных учреждений, в отношении которых ГАБС осуществляет полномочия ГРБС, не прошедших контроль по ч. 5 ст. 99 Федерального закона 44-ФЗ в отчетном году (единиц);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EC7E1E">
              <w:rPr>
                <w:rFonts w:ascii="Times New Roman" w:eastAsiaTheme="minorEastAsia" w:hAnsi="Times New Roman" w:cs="Times New Roman"/>
                <w:iCs/>
                <w:sz w:val="20"/>
                <w:lang w:val="en-US"/>
              </w:rPr>
              <w:t>Q</w:t>
            </w:r>
            <w:r w:rsidRPr="00EC7E1E">
              <w:rPr>
                <w:rFonts w:ascii="Times New Roman" w:eastAsiaTheme="minorEastAsia" w:hAnsi="Times New Roman" w:cs="Times New Roman"/>
                <w:iCs/>
                <w:sz w:val="20"/>
                <w:vertAlign w:val="subscript"/>
                <w:lang w:val="en-US"/>
              </w:rPr>
              <w:t>dk</w:t>
            </w:r>
            <w:proofErr w:type="spellEnd"/>
            <w:r w:rsidRPr="00EC7E1E">
              <w:rPr>
                <w:rFonts w:ascii="Times New Roman" w:eastAsiaTheme="minorEastAsia" w:hAnsi="Times New Roman" w:cs="Times New Roman"/>
                <w:iCs/>
                <w:sz w:val="20"/>
              </w:rPr>
              <w:t xml:space="preserve"> - общее количество документов ГАБС и 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казенных </w:t>
            </w:r>
            <w:r w:rsidRPr="00EC7E1E">
              <w:rPr>
                <w:rFonts w:ascii="Times New Roman" w:eastAsiaTheme="minorEastAsia" w:hAnsi="Times New Roman" w:cs="Times New Roman"/>
                <w:iCs/>
                <w:sz w:val="20"/>
              </w:rPr>
              <w:t xml:space="preserve">учреждений, в отношении которых ГАБС осуществляет полномочия ГРБС, представленных для контроля </w:t>
            </w:r>
            <w:r w:rsidRPr="00EC7E1E">
              <w:rPr>
                <w:rFonts w:ascii="Times New Roman" w:hAnsi="Times New Roman" w:cs="Times New Roman"/>
                <w:iCs/>
                <w:sz w:val="20"/>
              </w:rPr>
              <w:t>по ч. 5 ст. 99 Федерального закона 44-ФЗ в отчетном году (единиц)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lastRenderedPageBreak/>
              <w:t>mах=95%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min=75%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lastRenderedPageBreak/>
              <w:t>3.</w:t>
            </w:r>
            <w:r w:rsidR="006B51E8" w:rsidRPr="00EC7E1E">
              <w:rPr>
                <w:sz w:val="20"/>
                <w:szCs w:val="20"/>
              </w:rPr>
              <w:t>2. Количество</w:t>
            </w:r>
            <w:r w:rsidRPr="00EC7E1E">
              <w:rPr>
                <w:sz w:val="20"/>
                <w:szCs w:val="20"/>
              </w:rPr>
              <w:t xml:space="preserve"> административных штрафов, наложенных на должностных лиц ГАБС и муниципальных казенных учреждений за нарушение законодательства о контрактной системе в сфере закупок, в расчете на 10 млн. руб. расходов на оплату товаров, работ и услуг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rPr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w:br/>
                </m:r>
              </m:oMath>
            </m:oMathPara>
            <w:r w:rsidR="004106CC" w:rsidRPr="00EC7E1E">
              <w:rPr>
                <w:iCs/>
                <w:sz w:val="20"/>
                <w:szCs w:val="20"/>
              </w:rPr>
              <w:t>где: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 w:rsidRPr="00EC7E1E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Q</w:t>
            </w:r>
            <w:r w:rsidRPr="00EC7E1E">
              <w:rPr>
                <w:rFonts w:ascii="Times New Roman" w:eastAsia="Calibri" w:hAnsi="Times New Roman" w:cs="Times New Roman"/>
                <w:iCs/>
                <w:sz w:val="20"/>
                <w:vertAlign w:val="subscript"/>
                <w:lang w:val="en-US"/>
              </w:rPr>
              <w:t>as</w:t>
            </w:r>
            <w:proofErr w:type="spellEnd"/>
            <w:r w:rsidRPr="00EC7E1E">
              <w:rPr>
                <w:rFonts w:ascii="Times New Roman" w:eastAsia="Calibri" w:hAnsi="Times New Roman" w:cs="Times New Roman"/>
                <w:iCs/>
                <w:sz w:val="20"/>
              </w:rPr>
              <w:t xml:space="preserve"> – количество </w:t>
            </w:r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административных штрафов, наложенных на должностных лиц ГАБС и муниципальных казенных учреждений в соответствии со статьей 7.29.3 </w:t>
            </w:r>
            <w:proofErr w:type="spellStart"/>
            <w:r w:rsidRPr="00EC7E1E">
              <w:rPr>
                <w:rFonts w:ascii="Times New Roman" w:hAnsi="Times New Roman" w:cs="Times New Roman"/>
                <w:iCs/>
                <w:sz w:val="20"/>
              </w:rPr>
              <w:t>КоАП</w:t>
            </w:r>
            <w:proofErr w:type="spellEnd"/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 РФ (единиц);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EC7E1E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V</w:t>
            </w:r>
            <w:r w:rsidRPr="00EC7E1E">
              <w:rPr>
                <w:rFonts w:ascii="Times New Roman" w:eastAsia="Calibri" w:hAnsi="Times New Roman" w:cs="Times New Roman"/>
                <w:iCs/>
                <w:sz w:val="20"/>
                <w:vertAlign w:val="subscript"/>
                <w:lang w:val="en-US"/>
              </w:rPr>
              <w:t>z</w:t>
            </w:r>
            <w:proofErr w:type="spellEnd"/>
            <w:r w:rsidRPr="00EC7E1E">
              <w:rPr>
                <w:rFonts w:ascii="Times New Roman" w:eastAsia="Calibri" w:hAnsi="Times New Roman" w:cs="Times New Roman"/>
                <w:iCs/>
                <w:sz w:val="20"/>
              </w:rPr>
              <w:t xml:space="preserve"> – объем расходов 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ГАБС и муниципальных </w:t>
            </w:r>
            <w:r w:rsidRPr="00EC7E1E">
              <w:rPr>
                <w:rFonts w:ascii="Times New Roman" w:hAnsi="Times New Roman" w:cs="Times New Roman"/>
                <w:iCs/>
                <w:sz w:val="20"/>
              </w:rPr>
              <w:t xml:space="preserve">казенных </w:t>
            </w:r>
            <w:r w:rsidRPr="00EC7E1E">
              <w:rPr>
                <w:rFonts w:ascii="Times New Roman" w:hAnsi="Times New Roman" w:cs="Times New Roman"/>
                <w:sz w:val="20"/>
              </w:rPr>
              <w:t xml:space="preserve">учреждений </w:t>
            </w:r>
            <w:r w:rsidRPr="00EC7E1E">
              <w:rPr>
                <w:rFonts w:ascii="Times New Roman" w:eastAsia="Calibri" w:hAnsi="Times New Roman" w:cs="Times New Roman"/>
                <w:iCs/>
                <w:sz w:val="20"/>
              </w:rPr>
              <w:t>на оплату товаров, работ и услуг в отчетном году (млн. рублей)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t>mах=0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4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>3.3. Количество нарушений ГАБС и муниципальных казенных учреждений установленных требований к годовому объему закуток у единственного поставщика (подрядчика, исполнителя), требований к осуществлению закупок у субъектов малого предпринимательства, социально- ориентированных некоммерческих организаций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edp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смп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eastAsia="Calibri"/>
                <w:sz w:val="20"/>
              </w:rPr>
            </w:pPr>
            <w:r w:rsidRPr="00EC7E1E">
              <w:rPr>
                <w:rFonts w:eastAsia="Calibri"/>
                <w:sz w:val="20"/>
              </w:rPr>
              <w:t>где:</w:t>
            </w:r>
          </w:p>
          <w:p w:rsidR="004106CC" w:rsidRPr="00EC7E1E" w:rsidRDefault="006B51E8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 xml:space="preserve">               </w:t>
            </w:r>
            <w:r w:rsidR="004106CC" w:rsidRPr="00EC7E1E">
              <w:rPr>
                <w:sz w:val="20"/>
                <w:szCs w:val="20"/>
              </w:rPr>
              <w:t>Q</w:t>
            </w:r>
            <w:proofErr w:type="spellStart"/>
            <w:r w:rsidR="004106CC" w:rsidRPr="00EC7E1E">
              <w:rPr>
                <w:sz w:val="20"/>
                <w:szCs w:val="20"/>
                <w:vertAlign w:val="subscript"/>
                <w:lang w:val="en-US"/>
              </w:rPr>
              <w:t>edp</w:t>
            </w:r>
            <w:proofErr w:type="spellEnd"/>
            <w:r w:rsidR="004106CC" w:rsidRPr="00EC7E1E">
              <w:rPr>
                <w:sz w:val="20"/>
                <w:szCs w:val="20"/>
              </w:rPr>
              <w:t xml:space="preserve"> – число выявленных по итогам отчетного года нарушений ГАБС и муниципальными казенными учреждениями требований к годовому объему закупок у единственного поставщика (подрядчика, исполнителя), установленных пунктами 4 и 5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(единиц);</w:t>
            </w:r>
          </w:p>
          <w:p w:rsidR="004106CC" w:rsidRPr="00EC7E1E" w:rsidRDefault="006B51E8" w:rsidP="0079688F">
            <w:pPr>
              <w:rPr>
                <w:sz w:val="20"/>
                <w:szCs w:val="20"/>
              </w:rPr>
            </w:pPr>
            <w:r w:rsidRPr="00EC7E1E">
              <w:rPr>
                <w:sz w:val="20"/>
                <w:szCs w:val="20"/>
              </w:rPr>
              <w:t xml:space="preserve">              </w:t>
            </w:r>
            <w:proofErr w:type="spellStart"/>
            <w:r w:rsidR="004106CC" w:rsidRPr="00EC7E1E">
              <w:rPr>
                <w:sz w:val="20"/>
                <w:szCs w:val="20"/>
              </w:rPr>
              <w:t>Q</w:t>
            </w:r>
            <w:r w:rsidR="004106CC" w:rsidRPr="00EC7E1E">
              <w:rPr>
                <w:sz w:val="20"/>
                <w:szCs w:val="20"/>
                <w:vertAlign w:val="subscript"/>
              </w:rPr>
              <w:t>смп</w:t>
            </w:r>
            <w:proofErr w:type="spellEnd"/>
            <w:r w:rsidR="004106CC" w:rsidRPr="00EC7E1E">
              <w:rPr>
                <w:sz w:val="20"/>
                <w:szCs w:val="20"/>
              </w:rPr>
              <w:t xml:space="preserve"> – число выявленных по итогам отчетного года нарушений ГАБС и муниципальными казенными учреждениями требований к годовому объему закупок у субъектов малого предпринимательства, социально-ориентированных некоммерческих организаций, установленных частью 1 статьи 30 Федерального закона от 05.04.2013 N 44-ФЗ "О контрактной системе в сфере закупок товаров, работ, услуг для обеспечения государственных и муниципальных нужд" (единиц);</w:t>
            </w:r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C7E1E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Start"/>
            <w:r w:rsidRPr="00EC7E1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ku</w:t>
            </w:r>
            <w:proofErr w:type="spellEnd"/>
            <w:r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</w:t>
            </w:r>
            <w:r w:rsidR="006B51E8" w:rsidRPr="00EC7E1E">
              <w:rPr>
                <w:rFonts w:ascii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t>mах=0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min=1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  <w:rPr>
                <w:lang w:val="en-US"/>
              </w:rPr>
            </w:pPr>
            <w:r w:rsidRPr="00EC7E1E">
              <w:rPr>
                <w:lang w:val="en-US"/>
              </w:rPr>
              <w:t>3</w:t>
            </w:r>
          </w:p>
        </w:tc>
      </w:tr>
      <w:tr w:rsidR="00EC7E1E" w:rsidRPr="00EC7E1E" w:rsidTr="0079688F">
        <w:tc>
          <w:tcPr>
            <w:tcW w:w="3348" w:type="dxa"/>
          </w:tcPr>
          <w:p w:rsidR="004106CC" w:rsidRPr="00EC7E1E" w:rsidRDefault="004106CC" w:rsidP="0079688F">
            <w:r w:rsidRPr="00EC7E1E">
              <w:t>3.</w:t>
            </w:r>
            <w:r w:rsidR="006B51E8" w:rsidRPr="00EC7E1E">
              <w:rPr>
                <w:sz w:val="20"/>
                <w:szCs w:val="20"/>
              </w:rPr>
              <w:t>4. Средневзвешенная</w:t>
            </w:r>
            <w:r w:rsidRPr="00EC7E1E">
              <w:rPr>
                <w:sz w:val="20"/>
                <w:szCs w:val="20"/>
              </w:rPr>
              <w:t xml:space="preserve"> по начальной (максимальной) цене контракта доля конкурентных процедур определения поставщика (подрядчика, исполнителя), </w:t>
            </w:r>
            <w:r w:rsidRPr="00EC7E1E">
              <w:rPr>
                <w:sz w:val="20"/>
                <w:szCs w:val="20"/>
              </w:rPr>
              <w:lastRenderedPageBreak/>
              <w:t>приведших к заключению контракта</w:t>
            </w:r>
          </w:p>
        </w:tc>
        <w:tc>
          <w:tcPr>
            <w:tcW w:w="7833" w:type="dxa"/>
          </w:tcPr>
          <w:p w:rsidR="004106CC" w:rsidRPr="00EC7E1E" w:rsidRDefault="00412F47" w:rsidP="0079688F">
            <w:pPr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NPC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NP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×100, </m:t>
                </m:r>
              </m:oMath>
            </m:oMathPara>
          </w:p>
          <w:p w:rsidR="004106CC" w:rsidRPr="00EC7E1E" w:rsidRDefault="004106CC" w:rsidP="0079688F">
            <w:pPr>
              <w:pStyle w:val="ConsPlusNormal"/>
              <w:widowControl/>
              <w:autoSpaceDE/>
              <w:autoSpaceDN/>
              <w:rPr>
                <w:rFonts w:eastAsia="Calibri"/>
                <w:sz w:val="20"/>
              </w:rPr>
            </w:pPr>
            <w:r w:rsidRPr="00EC7E1E">
              <w:rPr>
                <w:rFonts w:eastAsia="Calibri"/>
                <w:sz w:val="20"/>
              </w:rPr>
              <w:t>где:</w:t>
            </w:r>
          </w:p>
          <w:p w:rsidR="004106CC" w:rsidRPr="00EC7E1E" w:rsidRDefault="004106CC" w:rsidP="0079688F">
            <w:pPr>
              <w:rPr>
                <w:rFonts w:cs="Times New Roman"/>
                <w:sz w:val="20"/>
                <w:szCs w:val="20"/>
              </w:rPr>
            </w:pPr>
            <w:r w:rsidRPr="00EC7E1E">
              <w:rPr>
                <w:rFonts w:cs="Times New Roman"/>
                <w:sz w:val="20"/>
                <w:szCs w:val="20"/>
                <w:lang w:val="en-US"/>
              </w:rPr>
              <w:t>SNPC</w:t>
            </w:r>
            <w:r w:rsidRPr="00EC7E1E">
              <w:rPr>
                <w:rFonts w:cs="Times New Roman"/>
                <w:sz w:val="20"/>
                <w:szCs w:val="20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исполнителя), объявленным ГАБС и </w:t>
            </w:r>
            <w:r w:rsidRPr="00EC7E1E">
              <w:rPr>
                <w:rFonts w:cs="Times New Roman"/>
                <w:sz w:val="20"/>
                <w:szCs w:val="20"/>
              </w:rPr>
              <w:lastRenderedPageBreak/>
              <w:t>муниципальными казенными учреждениями в отчетном году, приведших к заключению контрактов (тыс. руб.);</w:t>
            </w:r>
          </w:p>
          <w:p w:rsidR="004106CC" w:rsidRPr="00EC7E1E" w:rsidRDefault="004106CC" w:rsidP="0079688F">
            <w:pPr>
              <w:pStyle w:val="af3"/>
              <w:spacing w:after="100" w:line="271" w:lineRule="auto"/>
            </w:pPr>
            <w:r w:rsidRPr="00EC7E1E">
              <w:rPr>
                <w:rFonts w:cs="Times New Roman"/>
                <w:sz w:val="20"/>
                <w:szCs w:val="20"/>
                <w:lang w:val="en-US"/>
              </w:rPr>
              <w:t>SNP</w:t>
            </w:r>
            <w:r w:rsidRPr="00EC7E1E">
              <w:rPr>
                <w:rFonts w:cs="Times New Roman"/>
                <w:sz w:val="20"/>
                <w:szCs w:val="20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исполнителя), объявленным ГАБС и муниципальными казенными учреждениями в отчетном году (тыс. руб.)</w:t>
            </w:r>
          </w:p>
        </w:tc>
        <w:tc>
          <w:tcPr>
            <w:tcW w:w="1819" w:type="dxa"/>
          </w:tcPr>
          <w:p w:rsidR="004106CC" w:rsidRPr="00EC7E1E" w:rsidRDefault="004106CC" w:rsidP="0079688F">
            <w:pPr>
              <w:pStyle w:val="af3"/>
              <w:spacing w:after="180"/>
              <w:jc w:val="center"/>
            </w:pPr>
            <w:r w:rsidRPr="00EC7E1E">
              <w:lastRenderedPageBreak/>
              <w:t>mах=90%</w:t>
            </w:r>
          </w:p>
          <w:p w:rsidR="004106CC" w:rsidRPr="00EC7E1E" w:rsidRDefault="004106CC" w:rsidP="0079688F">
            <w:pPr>
              <w:jc w:val="center"/>
            </w:pPr>
            <w:r w:rsidRPr="00EC7E1E">
              <w:t>min=70%</w:t>
            </w:r>
          </w:p>
        </w:tc>
        <w:tc>
          <w:tcPr>
            <w:tcW w:w="1707" w:type="dxa"/>
          </w:tcPr>
          <w:p w:rsidR="004106CC" w:rsidRPr="00EC7E1E" w:rsidRDefault="004106CC" w:rsidP="0079688F">
            <w:pPr>
              <w:jc w:val="center"/>
            </w:pPr>
            <w:r w:rsidRPr="00EC7E1E">
              <w:t>5</w:t>
            </w:r>
          </w:p>
        </w:tc>
      </w:tr>
    </w:tbl>
    <w:p w:rsidR="004106CC" w:rsidRPr="00EC7E1E" w:rsidRDefault="004106CC" w:rsidP="009B183C">
      <w:pPr>
        <w:shd w:val="clear" w:color="auto" w:fill="FFFFFF"/>
        <w:spacing w:line="278" w:lineRule="exact"/>
        <w:ind w:right="46"/>
        <w:jc w:val="right"/>
        <w:rPr>
          <w:sz w:val="24"/>
          <w:szCs w:val="24"/>
        </w:rPr>
        <w:sectPr w:rsidR="004106CC" w:rsidRPr="00EC7E1E" w:rsidSect="004106CC">
          <w:pgSz w:w="16834" w:h="11909" w:orient="landscape"/>
          <w:pgMar w:top="1560" w:right="739" w:bottom="644" w:left="720" w:header="720" w:footer="720" w:gutter="0"/>
          <w:cols w:space="60"/>
          <w:noEndnote/>
          <w:docGrid w:linePitch="272"/>
        </w:sectPr>
      </w:pPr>
    </w:p>
    <w:p w:rsidR="00F263E0" w:rsidRPr="00EC7E1E" w:rsidRDefault="007A0C6D" w:rsidP="00F263E0">
      <w:pPr>
        <w:pStyle w:val="30"/>
        <w:spacing w:after="0"/>
        <w:ind w:left="5358" w:right="360" w:firstLine="720"/>
        <w:jc w:val="both"/>
        <w:rPr>
          <w:sz w:val="20"/>
          <w:szCs w:val="20"/>
        </w:rPr>
      </w:pPr>
      <w:r w:rsidRPr="00EC7E1E">
        <w:rPr>
          <w:sz w:val="20"/>
          <w:szCs w:val="20"/>
        </w:rPr>
        <w:lastRenderedPageBreak/>
        <w:t xml:space="preserve">Приложение 2 </w:t>
      </w:r>
    </w:p>
    <w:p w:rsidR="00F263E0" w:rsidRPr="00EC7E1E" w:rsidRDefault="00F263E0" w:rsidP="00F263E0">
      <w:pPr>
        <w:pStyle w:val="30"/>
        <w:spacing w:after="0"/>
        <w:ind w:left="6078" w:right="360"/>
        <w:jc w:val="both"/>
        <w:rPr>
          <w:sz w:val="20"/>
          <w:szCs w:val="20"/>
        </w:rPr>
      </w:pPr>
      <w:r w:rsidRPr="00EC7E1E">
        <w:rPr>
          <w:sz w:val="20"/>
          <w:szCs w:val="20"/>
        </w:rPr>
        <w:t xml:space="preserve">к </w:t>
      </w:r>
      <w:r w:rsidR="007A0C6D" w:rsidRPr="00EC7E1E">
        <w:rPr>
          <w:sz w:val="20"/>
          <w:szCs w:val="20"/>
        </w:rPr>
        <w:t>Порядку проведения мониторинга качества финансового менеджмента</w:t>
      </w:r>
      <w:r w:rsidRPr="00EC7E1E">
        <w:rPr>
          <w:sz w:val="20"/>
          <w:szCs w:val="20"/>
        </w:rPr>
        <w:t xml:space="preserve"> главного администратора средств бюджета </w:t>
      </w:r>
    </w:p>
    <w:p w:rsidR="007A0C6D" w:rsidRPr="00EC7E1E" w:rsidRDefault="00F263E0" w:rsidP="00F263E0">
      <w:pPr>
        <w:pStyle w:val="30"/>
        <w:ind w:left="6078" w:right="357"/>
        <w:contextualSpacing/>
        <w:jc w:val="both"/>
        <w:rPr>
          <w:sz w:val="20"/>
          <w:szCs w:val="20"/>
        </w:rPr>
      </w:pPr>
      <w:r w:rsidRPr="00EC7E1E">
        <w:rPr>
          <w:sz w:val="20"/>
          <w:szCs w:val="20"/>
        </w:rPr>
        <w:t>МО Колтушское СП</w:t>
      </w:r>
      <w:r w:rsidR="007A0C6D" w:rsidRPr="00EC7E1E">
        <w:rPr>
          <w:sz w:val="20"/>
          <w:szCs w:val="20"/>
        </w:rPr>
        <w:t xml:space="preserve"> </w:t>
      </w:r>
    </w:p>
    <w:p w:rsidR="00F263E0" w:rsidRPr="00EC7E1E" w:rsidRDefault="00F263E0" w:rsidP="00F263E0">
      <w:pPr>
        <w:pStyle w:val="30"/>
        <w:ind w:left="6078" w:right="357"/>
        <w:contextualSpacing/>
        <w:jc w:val="both"/>
        <w:rPr>
          <w:sz w:val="20"/>
          <w:szCs w:val="20"/>
        </w:rPr>
      </w:pPr>
    </w:p>
    <w:p w:rsidR="007A0C6D" w:rsidRPr="00EC7E1E" w:rsidRDefault="007A0C6D" w:rsidP="007A0C6D">
      <w:pPr>
        <w:pStyle w:val="20"/>
        <w:spacing w:line="290" w:lineRule="auto"/>
        <w:ind w:left="0" w:firstLine="0"/>
        <w:jc w:val="center"/>
      </w:pPr>
      <w:r w:rsidRPr="00EC7E1E">
        <w:t>Отчет о результатах мониторинга качества финансового</w:t>
      </w:r>
      <w:r w:rsidRPr="00EC7E1E">
        <w:br/>
        <w:t xml:space="preserve">менеджмента главного администратора средств бюджета </w:t>
      </w:r>
      <w:r w:rsidR="00F263E0" w:rsidRPr="00EC7E1E">
        <w:t>МО Колтушское СП</w:t>
      </w:r>
    </w:p>
    <w:p w:rsidR="007A0C6D" w:rsidRPr="00EC7E1E" w:rsidRDefault="00F263E0" w:rsidP="007A0C6D">
      <w:pPr>
        <w:pStyle w:val="20"/>
        <w:spacing w:after="0"/>
        <w:ind w:left="284" w:firstLine="856"/>
        <w:jc w:val="both"/>
      </w:pPr>
      <w:r w:rsidRPr="00EC7E1E">
        <w:t>Главным специалистом-экономистом</w:t>
      </w:r>
      <w:r w:rsidR="007A0C6D" w:rsidRPr="00EC7E1E">
        <w:t xml:space="preserve"> администрации </w:t>
      </w:r>
      <w:r w:rsidRPr="00EC7E1E">
        <w:t>МО Колтушское СП</w:t>
      </w:r>
      <w:r w:rsidR="007A0C6D" w:rsidRPr="00EC7E1E">
        <w:t xml:space="preserve"> в соответствии со статьей 160.2-1 Бюджетного Кодекса Российской Федерации проведен мониторинг качества финансового менеджмента главного администратора средств бюджета </w:t>
      </w:r>
      <w:r w:rsidR="00BA440C" w:rsidRPr="00EC7E1E">
        <w:t>МО Колтушское СП</w:t>
      </w:r>
      <w:r w:rsidR="007A0C6D" w:rsidRPr="00EC7E1E">
        <w:t xml:space="preserve"> за_____ год.</w:t>
      </w:r>
    </w:p>
    <w:p w:rsidR="007A0C6D" w:rsidRPr="00EC7E1E" w:rsidRDefault="007A0C6D" w:rsidP="007A0C6D">
      <w:pPr>
        <w:pStyle w:val="20"/>
        <w:tabs>
          <w:tab w:val="left" w:leader="underscore" w:pos="3743"/>
        </w:tabs>
        <w:spacing w:after="0"/>
        <w:ind w:left="284" w:firstLine="856"/>
        <w:jc w:val="both"/>
      </w:pPr>
      <w:r w:rsidRPr="00EC7E1E">
        <w:t xml:space="preserve">По итогам проведенного мониторинга администрации </w:t>
      </w:r>
      <w:r w:rsidR="00BA440C" w:rsidRPr="00EC7E1E">
        <w:t>МО</w:t>
      </w:r>
      <w:r w:rsidRPr="00EC7E1E">
        <w:t xml:space="preserve"> </w:t>
      </w:r>
      <w:r w:rsidR="00BA440C" w:rsidRPr="00EC7E1E">
        <w:t>Колтушское СП</w:t>
      </w:r>
      <w:r w:rsidRPr="00EC7E1E">
        <w:t xml:space="preserve"> как главному администратору средств бюджета </w:t>
      </w:r>
      <w:r w:rsidR="00BA440C" w:rsidRPr="00EC7E1E">
        <w:t>МО Колтушское СП</w:t>
      </w:r>
      <w:r w:rsidRPr="00EC7E1E">
        <w:t xml:space="preserve"> была присвоена</w:t>
      </w:r>
      <w:r w:rsidRPr="00EC7E1E">
        <w:tab/>
        <w:t>степень качества финансового менеджмента (</w:t>
      </w:r>
      <w:r w:rsidR="00743B4C" w:rsidRPr="00EC7E1E">
        <w:t>Т</w:t>
      </w:r>
      <w:r w:rsidRPr="00EC7E1E">
        <w:t>аблица 1), что соответствует______________.</w:t>
      </w:r>
    </w:p>
    <w:p w:rsidR="007A0C6D" w:rsidRPr="00EC7E1E" w:rsidRDefault="007A0C6D" w:rsidP="007A0C6D">
      <w:pPr>
        <w:pStyle w:val="20"/>
        <w:tabs>
          <w:tab w:val="left" w:leader="underscore" w:pos="3743"/>
        </w:tabs>
        <w:spacing w:after="0"/>
        <w:ind w:left="284" w:firstLine="856"/>
        <w:jc w:val="both"/>
      </w:pPr>
    </w:p>
    <w:p w:rsidR="007A0C6D" w:rsidRPr="00EC7E1E" w:rsidRDefault="007A0C6D" w:rsidP="007A0C6D">
      <w:pPr>
        <w:pStyle w:val="af5"/>
        <w:ind w:left="97" w:firstLine="187"/>
        <w:rPr>
          <w:sz w:val="28"/>
          <w:szCs w:val="28"/>
        </w:rPr>
      </w:pPr>
      <w:r w:rsidRPr="00EC7E1E">
        <w:rPr>
          <w:sz w:val="28"/>
          <w:szCs w:val="28"/>
        </w:rPr>
        <w:t>Таблица 1. Интегральная оценка качества финансового менеджмента ГАБС</w:t>
      </w:r>
    </w:p>
    <w:p w:rsidR="007A0C6D" w:rsidRPr="00EC7E1E" w:rsidRDefault="007A0C6D" w:rsidP="007A0C6D">
      <w:pPr>
        <w:pStyle w:val="af5"/>
        <w:ind w:left="97" w:firstLine="187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886"/>
        <w:gridCol w:w="2146"/>
        <w:gridCol w:w="1976"/>
      </w:tblGrid>
      <w:tr w:rsidR="00EC7E1E" w:rsidRPr="00EC7E1E" w:rsidTr="00E80544">
        <w:trPr>
          <w:trHeight w:hRule="exact" w:val="310"/>
          <w:jc w:val="center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ГАБС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  <w:u w:val="single"/>
              </w:rPr>
              <w:t>Интегральная оценка, баллов</w:t>
            </w:r>
          </w:p>
        </w:tc>
      </w:tr>
      <w:tr w:rsidR="00EC7E1E" w:rsidRPr="00EC7E1E" w:rsidTr="00BA440C">
        <w:trPr>
          <w:trHeight w:hRule="exact" w:val="709"/>
          <w:jc w:val="center"/>
        </w:trPr>
        <w:tc>
          <w:tcPr>
            <w:tcW w:w="3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Изменение за</w:t>
            </w:r>
          </w:p>
          <w:p w:rsidR="007A0C6D" w:rsidRPr="00EC7E1E" w:rsidRDefault="00BA440C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год</w:t>
            </w:r>
          </w:p>
        </w:tc>
      </w:tr>
      <w:tr w:rsidR="00EC7E1E" w:rsidRPr="00EC7E1E" w:rsidTr="00E80544">
        <w:trPr>
          <w:trHeight w:hRule="exact" w:val="986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tabs>
                <w:tab w:val="left" w:pos="2869"/>
              </w:tabs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Администраци</w:t>
            </w:r>
            <w:r w:rsidR="00BA440C" w:rsidRPr="00EC7E1E">
              <w:rPr>
                <w:sz w:val="24"/>
                <w:szCs w:val="24"/>
              </w:rPr>
              <w:t>я</w:t>
            </w:r>
            <w:r w:rsidRPr="00EC7E1E">
              <w:rPr>
                <w:sz w:val="24"/>
                <w:szCs w:val="24"/>
              </w:rPr>
              <w:tab/>
              <w:t>МО</w:t>
            </w:r>
          </w:p>
          <w:p w:rsidR="007A0C6D" w:rsidRPr="00EC7E1E" w:rsidRDefault="00BA440C" w:rsidP="00E80544">
            <w:pPr>
              <w:pStyle w:val="af3"/>
              <w:spacing w:line="233" w:lineRule="auto"/>
              <w:rPr>
                <w:sz w:val="28"/>
                <w:szCs w:val="28"/>
              </w:rPr>
            </w:pPr>
            <w:r w:rsidRPr="00EC7E1E">
              <w:rPr>
                <w:sz w:val="24"/>
                <w:szCs w:val="24"/>
              </w:rPr>
              <w:t>Колтушское СП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</w:tr>
    </w:tbl>
    <w:p w:rsidR="007A0C6D" w:rsidRPr="00EC7E1E" w:rsidRDefault="007A0C6D" w:rsidP="007A0C6D">
      <w:pPr>
        <w:spacing w:after="619" w:line="1" w:lineRule="exact"/>
        <w:rPr>
          <w:sz w:val="28"/>
          <w:szCs w:val="28"/>
        </w:rPr>
      </w:pPr>
    </w:p>
    <w:p w:rsidR="007A0C6D" w:rsidRPr="00EC7E1E" w:rsidRDefault="007A0C6D" w:rsidP="00E978C4">
      <w:pPr>
        <w:pStyle w:val="af5"/>
        <w:spacing w:line="233" w:lineRule="auto"/>
        <w:ind w:firstLine="72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>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1"/>
        <w:gridCol w:w="5087"/>
      </w:tblGrid>
      <w:tr w:rsidR="00EC7E1E" w:rsidRPr="00EC7E1E" w:rsidTr="00E80544">
        <w:trPr>
          <w:trHeight w:hRule="exact" w:val="299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Интервалы интегральной оценки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EC7E1E" w:rsidRPr="00EC7E1E" w:rsidTr="00E80544">
        <w:trPr>
          <w:trHeight w:hRule="exact" w:val="28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G&gt;85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I</w:t>
            </w:r>
          </w:p>
        </w:tc>
      </w:tr>
      <w:tr w:rsidR="00EC7E1E" w:rsidRPr="00EC7E1E" w:rsidTr="00E80544">
        <w:trPr>
          <w:trHeight w:hRule="exact" w:val="284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70 &lt; G&lt;= 85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II</w:t>
            </w:r>
          </w:p>
        </w:tc>
      </w:tr>
      <w:tr w:rsidR="00EC7E1E" w:rsidRPr="00EC7E1E" w:rsidTr="00E80544">
        <w:trPr>
          <w:trHeight w:hRule="exact" w:val="3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G&lt;-70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III</w:t>
            </w:r>
          </w:p>
        </w:tc>
      </w:tr>
    </w:tbl>
    <w:p w:rsidR="007A0C6D" w:rsidRPr="00EC7E1E" w:rsidRDefault="007A0C6D" w:rsidP="007A0C6D">
      <w:pPr>
        <w:pStyle w:val="af5"/>
        <w:ind w:left="708" w:firstLine="298"/>
        <w:rPr>
          <w:sz w:val="28"/>
          <w:szCs w:val="28"/>
        </w:rPr>
      </w:pPr>
      <w:r w:rsidRPr="00EC7E1E">
        <w:rPr>
          <w:sz w:val="28"/>
          <w:szCs w:val="28"/>
        </w:rPr>
        <w:t>I степень качества финансового менеджмента соответствует высокому качеству финансового менеджмента.</w:t>
      </w:r>
    </w:p>
    <w:p w:rsidR="007A0C6D" w:rsidRPr="00EC7E1E" w:rsidRDefault="007A0C6D" w:rsidP="007A0C6D">
      <w:pPr>
        <w:pStyle w:val="10"/>
        <w:numPr>
          <w:ilvl w:val="0"/>
          <w:numId w:val="17"/>
        </w:numPr>
        <w:tabs>
          <w:tab w:val="left" w:pos="1467"/>
        </w:tabs>
        <w:ind w:left="380" w:firstLine="720"/>
        <w:jc w:val="both"/>
        <w:rPr>
          <w:sz w:val="28"/>
          <w:szCs w:val="28"/>
        </w:rPr>
      </w:pPr>
      <w:bookmarkStart w:id="0" w:name="bookmark31"/>
      <w:bookmarkEnd w:id="0"/>
      <w:r w:rsidRPr="00EC7E1E">
        <w:rPr>
          <w:sz w:val="28"/>
          <w:szCs w:val="28"/>
        </w:rPr>
        <w:t>степень качества финансового менеджмента соответствует надлежащему качеству финансового менеджмента.</w:t>
      </w:r>
    </w:p>
    <w:p w:rsidR="007A0C6D" w:rsidRPr="00EC7E1E" w:rsidRDefault="007A0C6D" w:rsidP="007A0C6D">
      <w:pPr>
        <w:pStyle w:val="10"/>
        <w:numPr>
          <w:ilvl w:val="0"/>
          <w:numId w:val="17"/>
        </w:numPr>
        <w:tabs>
          <w:tab w:val="left" w:pos="1467"/>
        </w:tabs>
        <w:spacing w:after="320"/>
        <w:ind w:left="380" w:firstLine="720"/>
        <w:jc w:val="both"/>
        <w:rPr>
          <w:sz w:val="28"/>
          <w:szCs w:val="28"/>
        </w:rPr>
      </w:pPr>
      <w:bookmarkStart w:id="1" w:name="bookmark32"/>
      <w:bookmarkEnd w:id="1"/>
      <w:r w:rsidRPr="00EC7E1E">
        <w:rPr>
          <w:sz w:val="28"/>
          <w:szCs w:val="28"/>
        </w:rPr>
        <w:t>степень качества финансового менеджмента соответствует ненадлежащему качеству финансового менеджмента.</w:t>
      </w:r>
    </w:p>
    <w:p w:rsidR="007A0C6D" w:rsidRPr="00EC7E1E" w:rsidRDefault="0090363B" w:rsidP="007A0C6D">
      <w:pPr>
        <w:pStyle w:val="20"/>
        <w:spacing w:after="320"/>
        <w:jc w:val="both"/>
      </w:pPr>
      <w:r w:rsidRPr="00EC7E1E">
        <w:t>В</w:t>
      </w:r>
      <w:r w:rsidR="007A0C6D" w:rsidRPr="00EC7E1E">
        <w:t xml:space="preserve"> случае выявления ненадлежащего качества финансового менеджмента (III степень), информация о принятии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</w:t>
      </w:r>
      <w:r w:rsidR="007A0C6D" w:rsidRPr="00EC7E1E">
        <w:lastRenderedPageBreak/>
        <w:t>финансового менеджмента будет предоставлена главе муниципального образования с целью принятия управленческих решений.</w:t>
      </w:r>
    </w:p>
    <w:p w:rsidR="007A0C6D" w:rsidRPr="00EC7E1E" w:rsidRDefault="007A0C6D" w:rsidP="007A0C6D">
      <w:pPr>
        <w:pStyle w:val="20"/>
        <w:spacing w:after="320"/>
        <w:jc w:val="both"/>
      </w:pPr>
      <w:r w:rsidRPr="00EC7E1E">
        <w:t>Наиболее низкое качество финансового менеджмента ГАБС оценивается по следующим показателям (</w:t>
      </w:r>
      <w:r w:rsidR="00E978C4" w:rsidRPr="00EC7E1E">
        <w:t>Т</w:t>
      </w:r>
      <w:r w:rsidRPr="00EC7E1E">
        <w:t>аблица</w:t>
      </w:r>
      <w:r w:rsidR="00E978C4" w:rsidRPr="00EC7E1E">
        <w:t xml:space="preserve"> </w:t>
      </w:r>
      <w:r w:rsidRPr="00EC7E1E">
        <w:t>2):</w:t>
      </w:r>
    </w:p>
    <w:p w:rsidR="007A0C6D" w:rsidRPr="00EC7E1E" w:rsidRDefault="007A0C6D" w:rsidP="007A0C6D">
      <w:pPr>
        <w:pStyle w:val="af5"/>
        <w:tabs>
          <w:tab w:val="left" w:leader="underscore" w:pos="6750"/>
          <w:tab w:val="left" w:leader="underscore" w:pos="6800"/>
          <w:tab w:val="left" w:leader="underscore" w:pos="7463"/>
          <w:tab w:val="left" w:leader="underscore" w:pos="7654"/>
          <w:tab w:val="left" w:leader="underscore" w:pos="7992"/>
          <w:tab w:val="left" w:leader="underscore" w:pos="8788"/>
          <w:tab w:val="left" w:leader="underscore" w:pos="9281"/>
        </w:tabs>
        <w:ind w:firstLine="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 xml:space="preserve">Таблица </w:t>
      </w:r>
      <w:r w:rsidR="00854FF8" w:rsidRPr="00EC7E1E">
        <w:rPr>
          <w:sz w:val="28"/>
          <w:szCs w:val="28"/>
        </w:rPr>
        <w:t>2</w:t>
      </w:r>
      <w:r w:rsidRPr="00EC7E1E">
        <w:rPr>
          <w:sz w:val="28"/>
          <w:szCs w:val="28"/>
        </w:rPr>
        <w:t>. Показатели КФМ, имеющих значения, соответствующие ненадлежащему качеству финансового менеджмента</w:t>
      </w:r>
    </w:p>
    <w:p w:rsidR="007A0C6D" w:rsidRPr="00EC7E1E" w:rsidRDefault="007A0C6D" w:rsidP="007A0C6D">
      <w:pPr>
        <w:pStyle w:val="af5"/>
        <w:tabs>
          <w:tab w:val="left" w:leader="underscore" w:pos="6750"/>
          <w:tab w:val="left" w:leader="underscore" w:pos="6800"/>
          <w:tab w:val="left" w:leader="underscore" w:pos="7463"/>
          <w:tab w:val="left" w:leader="underscore" w:pos="7654"/>
          <w:tab w:val="left" w:leader="underscore" w:pos="7992"/>
          <w:tab w:val="left" w:leader="underscore" w:pos="8788"/>
          <w:tab w:val="left" w:leader="underscore" w:pos="9281"/>
        </w:tabs>
        <w:ind w:firstLine="0"/>
        <w:jc w:val="both"/>
        <w:rPr>
          <w:sz w:val="28"/>
          <w:szCs w:val="28"/>
        </w:rPr>
      </w:pPr>
      <w:r w:rsidRPr="00EC7E1E">
        <w:rPr>
          <w:sz w:val="28"/>
          <w:szCs w:val="28"/>
        </w:rPr>
        <w:tab/>
      </w:r>
      <w:r w:rsidRPr="00EC7E1E">
        <w:rPr>
          <w:sz w:val="28"/>
          <w:szCs w:val="28"/>
        </w:rPr>
        <w:tab/>
      </w:r>
      <w:r w:rsidRPr="00EC7E1E">
        <w:rPr>
          <w:sz w:val="28"/>
          <w:szCs w:val="28"/>
        </w:rPr>
        <w:tab/>
      </w:r>
      <w:r w:rsidRPr="00EC7E1E">
        <w:rPr>
          <w:sz w:val="28"/>
          <w:szCs w:val="28"/>
        </w:rPr>
        <w:tab/>
        <w:t xml:space="preserve"> </w:t>
      </w:r>
      <w:r w:rsidRPr="00EC7E1E">
        <w:rPr>
          <w:sz w:val="28"/>
          <w:szCs w:val="28"/>
        </w:rPr>
        <w:tab/>
      </w:r>
      <w:r w:rsidRPr="00EC7E1E">
        <w:rPr>
          <w:sz w:val="28"/>
          <w:szCs w:val="28"/>
        </w:rPr>
        <w:tab/>
      </w:r>
      <w:r w:rsidRPr="00EC7E1E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7"/>
        <w:gridCol w:w="3388"/>
        <w:gridCol w:w="2534"/>
        <w:gridCol w:w="2599"/>
      </w:tblGrid>
      <w:tr w:rsidR="00EC7E1E" w:rsidRPr="00EC7E1E" w:rsidTr="00E80544">
        <w:trPr>
          <w:trHeight w:hRule="exact" w:val="57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Показатель КФМ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EC7E1E" w:rsidRPr="00EC7E1E" w:rsidTr="00E80544">
        <w:trPr>
          <w:trHeight w:hRule="exact" w:val="277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C6D" w:rsidRPr="00EC7E1E" w:rsidRDefault="007A0C6D" w:rsidP="00E80544">
            <w:pPr>
              <w:pStyle w:val="af3"/>
              <w:jc w:val="center"/>
              <w:rPr>
                <w:sz w:val="24"/>
                <w:szCs w:val="24"/>
              </w:rPr>
            </w:pPr>
            <w:r w:rsidRPr="00EC7E1E">
              <w:rPr>
                <w:sz w:val="24"/>
                <w:szCs w:val="24"/>
              </w:rPr>
              <w:t>Предыдущий год</w:t>
            </w:r>
          </w:p>
        </w:tc>
      </w:tr>
      <w:tr w:rsidR="00EC7E1E" w:rsidRPr="00EC7E1E" w:rsidTr="00E80544">
        <w:trPr>
          <w:trHeight w:hRule="exact"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C6D" w:rsidRPr="00EC7E1E" w:rsidRDefault="007A0C6D" w:rsidP="00E80544">
            <w:pPr>
              <w:pStyle w:val="af3"/>
              <w:jc w:val="center"/>
              <w:rPr>
                <w:sz w:val="28"/>
                <w:szCs w:val="28"/>
              </w:rPr>
            </w:pPr>
            <w:r w:rsidRPr="00EC7E1E"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</w:tr>
      <w:tr w:rsidR="00EC7E1E" w:rsidRPr="00EC7E1E" w:rsidTr="00E80544">
        <w:trPr>
          <w:trHeight w:hRule="exact" w:val="30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C6D" w:rsidRPr="00EC7E1E" w:rsidRDefault="007A0C6D" w:rsidP="00E80544">
            <w:pPr>
              <w:rPr>
                <w:sz w:val="28"/>
                <w:szCs w:val="28"/>
              </w:rPr>
            </w:pPr>
          </w:p>
        </w:tc>
      </w:tr>
    </w:tbl>
    <w:p w:rsidR="007A0C6D" w:rsidRPr="00EC7E1E" w:rsidRDefault="007A0C6D" w:rsidP="007A0C6D">
      <w:pPr>
        <w:rPr>
          <w:sz w:val="28"/>
          <w:szCs w:val="28"/>
        </w:rPr>
      </w:pPr>
    </w:p>
    <w:p w:rsidR="007A0C6D" w:rsidRPr="00EC7E1E" w:rsidRDefault="007A0C6D" w:rsidP="007A0C6D">
      <w:pPr>
        <w:jc w:val="both"/>
        <w:rPr>
          <w:rFonts w:eastAsiaTheme="minorHAnsi"/>
          <w:sz w:val="28"/>
          <w:szCs w:val="28"/>
          <w:lang w:eastAsia="en-US"/>
        </w:rPr>
      </w:pPr>
    </w:p>
    <w:p w:rsidR="00741B0A" w:rsidRPr="00EC7E1E" w:rsidRDefault="00741B0A" w:rsidP="006C7D30">
      <w:pPr>
        <w:shd w:val="clear" w:color="auto" w:fill="FFFFFF"/>
        <w:spacing w:line="278" w:lineRule="exact"/>
        <w:ind w:right="46"/>
        <w:jc w:val="right"/>
        <w:rPr>
          <w:sz w:val="24"/>
          <w:szCs w:val="24"/>
        </w:rPr>
      </w:pPr>
    </w:p>
    <w:sectPr w:rsidR="00741B0A" w:rsidRPr="00EC7E1E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48" w:rsidRDefault="00B46048" w:rsidP="00603E4A">
      <w:r>
        <w:separator/>
      </w:r>
    </w:p>
  </w:endnote>
  <w:endnote w:type="continuationSeparator" w:id="0">
    <w:p w:rsidR="00B46048" w:rsidRDefault="00B46048" w:rsidP="0060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48" w:rsidRDefault="00B46048" w:rsidP="00603E4A">
      <w:r>
        <w:separator/>
      </w:r>
    </w:p>
  </w:footnote>
  <w:footnote w:type="continuationSeparator" w:id="0">
    <w:p w:rsidR="00B46048" w:rsidRDefault="00B46048" w:rsidP="0060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4A" w:rsidRDefault="00603E4A">
    <w:pPr>
      <w:pStyle w:val="a3"/>
    </w:pPr>
  </w:p>
  <w:p w:rsidR="00B35C80" w:rsidRDefault="00B35C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A0C5A"/>
    <w:lvl w:ilvl="0">
      <w:numFmt w:val="bullet"/>
      <w:lvlText w:val="*"/>
      <w:lvlJc w:val="left"/>
    </w:lvl>
  </w:abstractNum>
  <w:abstractNum w:abstractNumId="1">
    <w:nsid w:val="11D7164B"/>
    <w:multiLevelType w:val="hybridMultilevel"/>
    <w:tmpl w:val="F8B836AA"/>
    <w:lvl w:ilvl="0" w:tplc="50DA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273DE7"/>
    <w:multiLevelType w:val="multilevel"/>
    <w:tmpl w:val="617EA2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4AC"/>
    <w:multiLevelType w:val="singleLevel"/>
    <w:tmpl w:val="C74A09E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ED630DE"/>
    <w:multiLevelType w:val="singleLevel"/>
    <w:tmpl w:val="D1F40CEE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24C72BEA"/>
    <w:multiLevelType w:val="multilevel"/>
    <w:tmpl w:val="BA9A3D7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33C4B"/>
    <w:multiLevelType w:val="hybridMultilevel"/>
    <w:tmpl w:val="7D8840DA"/>
    <w:lvl w:ilvl="0" w:tplc="A5AA150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486FBB"/>
    <w:multiLevelType w:val="multilevel"/>
    <w:tmpl w:val="457636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8">
    <w:nsid w:val="2DEC7380"/>
    <w:multiLevelType w:val="hybridMultilevel"/>
    <w:tmpl w:val="EFEE118A"/>
    <w:lvl w:ilvl="0" w:tplc="BBAE9BA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>
    <w:nsid w:val="33310D87"/>
    <w:multiLevelType w:val="singleLevel"/>
    <w:tmpl w:val="5936FE8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25E4DC9"/>
    <w:multiLevelType w:val="singleLevel"/>
    <w:tmpl w:val="CACA2B0E"/>
    <w:lvl w:ilvl="0">
      <w:start w:val="2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>
    <w:nsid w:val="4977178E"/>
    <w:multiLevelType w:val="singleLevel"/>
    <w:tmpl w:val="A54A7A30"/>
    <w:lvl w:ilvl="0">
      <w:start w:val="1"/>
      <w:numFmt w:val="decimal"/>
      <w:lvlText w:val="3.%1.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13">
    <w:nsid w:val="5AAF3106"/>
    <w:multiLevelType w:val="hybridMultilevel"/>
    <w:tmpl w:val="1CC86E70"/>
    <w:lvl w:ilvl="0" w:tplc="7FC08FA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5AF708B8"/>
    <w:multiLevelType w:val="hybridMultilevel"/>
    <w:tmpl w:val="79CE5854"/>
    <w:lvl w:ilvl="0" w:tplc="99C0D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BE361E"/>
    <w:multiLevelType w:val="hybridMultilevel"/>
    <w:tmpl w:val="F49ED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66A43"/>
    <w:multiLevelType w:val="hybridMultilevel"/>
    <w:tmpl w:val="68F4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1AD5"/>
    <w:rsid w:val="000005A1"/>
    <w:rsid w:val="000058D4"/>
    <w:rsid w:val="00012856"/>
    <w:rsid w:val="00014740"/>
    <w:rsid w:val="000272DC"/>
    <w:rsid w:val="000346F9"/>
    <w:rsid w:val="000366AD"/>
    <w:rsid w:val="000506DE"/>
    <w:rsid w:val="00072CC7"/>
    <w:rsid w:val="000740E0"/>
    <w:rsid w:val="00091157"/>
    <w:rsid w:val="000A025D"/>
    <w:rsid w:val="000A58F6"/>
    <w:rsid w:val="000B39D0"/>
    <w:rsid w:val="000C226D"/>
    <w:rsid w:val="000D48D0"/>
    <w:rsid w:val="000D5A11"/>
    <w:rsid w:val="000D73EB"/>
    <w:rsid w:val="000F4A06"/>
    <w:rsid w:val="001102EA"/>
    <w:rsid w:val="00125F87"/>
    <w:rsid w:val="00126C74"/>
    <w:rsid w:val="00135745"/>
    <w:rsid w:val="001360FB"/>
    <w:rsid w:val="001436FC"/>
    <w:rsid w:val="00147E92"/>
    <w:rsid w:val="00160168"/>
    <w:rsid w:val="00161612"/>
    <w:rsid w:val="00163335"/>
    <w:rsid w:val="00166D4F"/>
    <w:rsid w:val="00170CF5"/>
    <w:rsid w:val="00172015"/>
    <w:rsid w:val="001A64DB"/>
    <w:rsid w:val="001B27B2"/>
    <w:rsid w:val="001D3076"/>
    <w:rsid w:val="001D3893"/>
    <w:rsid w:val="001E0FF0"/>
    <w:rsid w:val="001E37F7"/>
    <w:rsid w:val="001E69EE"/>
    <w:rsid w:val="001F292D"/>
    <w:rsid w:val="001F6604"/>
    <w:rsid w:val="0020740A"/>
    <w:rsid w:val="002249DA"/>
    <w:rsid w:val="002302CB"/>
    <w:rsid w:val="002353B2"/>
    <w:rsid w:val="00264198"/>
    <w:rsid w:val="00267FE8"/>
    <w:rsid w:val="00275232"/>
    <w:rsid w:val="00280FB5"/>
    <w:rsid w:val="00281226"/>
    <w:rsid w:val="00282331"/>
    <w:rsid w:val="00286AC8"/>
    <w:rsid w:val="00286D3E"/>
    <w:rsid w:val="002B0FFD"/>
    <w:rsid w:val="002C1248"/>
    <w:rsid w:val="002C2A9E"/>
    <w:rsid w:val="002C763D"/>
    <w:rsid w:val="002D3EBA"/>
    <w:rsid w:val="002E3AF2"/>
    <w:rsid w:val="002F4163"/>
    <w:rsid w:val="002F4BDD"/>
    <w:rsid w:val="002F6B85"/>
    <w:rsid w:val="00310352"/>
    <w:rsid w:val="00310C09"/>
    <w:rsid w:val="00316AC2"/>
    <w:rsid w:val="003229FE"/>
    <w:rsid w:val="00323DF8"/>
    <w:rsid w:val="00326177"/>
    <w:rsid w:val="00330783"/>
    <w:rsid w:val="00345E39"/>
    <w:rsid w:val="003539B0"/>
    <w:rsid w:val="00361AC7"/>
    <w:rsid w:val="003623A9"/>
    <w:rsid w:val="003670B6"/>
    <w:rsid w:val="00372F75"/>
    <w:rsid w:val="00393A9F"/>
    <w:rsid w:val="00394378"/>
    <w:rsid w:val="0039755D"/>
    <w:rsid w:val="003B6934"/>
    <w:rsid w:val="003B76A8"/>
    <w:rsid w:val="003C2EB3"/>
    <w:rsid w:val="003C7CEC"/>
    <w:rsid w:val="003D1628"/>
    <w:rsid w:val="003D6D6E"/>
    <w:rsid w:val="003D72A4"/>
    <w:rsid w:val="003D79CF"/>
    <w:rsid w:val="003E3E86"/>
    <w:rsid w:val="0040224B"/>
    <w:rsid w:val="004106CC"/>
    <w:rsid w:val="0041284F"/>
    <w:rsid w:val="00412F47"/>
    <w:rsid w:val="00422940"/>
    <w:rsid w:val="00423D51"/>
    <w:rsid w:val="00433431"/>
    <w:rsid w:val="00452413"/>
    <w:rsid w:val="0046100D"/>
    <w:rsid w:val="00461087"/>
    <w:rsid w:val="00467972"/>
    <w:rsid w:val="00471D5D"/>
    <w:rsid w:val="00474DB2"/>
    <w:rsid w:val="00485649"/>
    <w:rsid w:val="0049021D"/>
    <w:rsid w:val="00490A12"/>
    <w:rsid w:val="004B16C8"/>
    <w:rsid w:val="004B32FF"/>
    <w:rsid w:val="004B76CF"/>
    <w:rsid w:val="004D0887"/>
    <w:rsid w:val="004D10AF"/>
    <w:rsid w:val="004D5E52"/>
    <w:rsid w:val="004D7E7C"/>
    <w:rsid w:val="004E2DF6"/>
    <w:rsid w:val="004F00A7"/>
    <w:rsid w:val="00501243"/>
    <w:rsid w:val="00513FD4"/>
    <w:rsid w:val="00517703"/>
    <w:rsid w:val="00527369"/>
    <w:rsid w:val="00531583"/>
    <w:rsid w:val="005333E3"/>
    <w:rsid w:val="005340BC"/>
    <w:rsid w:val="00547F3C"/>
    <w:rsid w:val="0055056A"/>
    <w:rsid w:val="005518B8"/>
    <w:rsid w:val="00553AF0"/>
    <w:rsid w:val="00561328"/>
    <w:rsid w:val="005636D9"/>
    <w:rsid w:val="00576590"/>
    <w:rsid w:val="00577C7C"/>
    <w:rsid w:val="0058082B"/>
    <w:rsid w:val="005823DB"/>
    <w:rsid w:val="0058671D"/>
    <w:rsid w:val="005929D4"/>
    <w:rsid w:val="005953ED"/>
    <w:rsid w:val="00595A2D"/>
    <w:rsid w:val="005963EB"/>
    <w:rsid w:val="005B3C36"/>
    <w:rsid w:val="005D4272"/>
    <w:rsid w:val="005D4A01"/>
    <w:rsid w:val="00603269"/>
    <w:rsid w:val="00603E4A"/>
    <w:rsid w:val="00606541"/>
    <w:rsid w:val="00614C78"/>
    <w:rsid w:val="00620CF5"/>
    <w:rsid w:val="00631EEF"/>
    <w:rsid w:val="00642BEF"/>
    <w:rsid w:val="00656B14"/>
    <w:rsid w:val="00671B70"/>
    <w:rsid w:val="0067738C"/>
    <w:rsid w:val="006A6C64"/>
    <w:rsid w:val="006B51E8"/>
    <w:rsid w:val="006B620A"/>
    <w:rsid w:val="006C1637"/>
    <w:rsid w:val="006C52AD"/>
    <w:rsid w:val="006C7D30"/>
    <w:rsid w:val="006E7F36"/>
    <w:rsid w:val="006F4E4F"/>
    <w:rsid w:val="006F5601"/>
    <w:rsid w:val="00704984"/>
    <w:rsid w:val="007076C7"/>
    <w:rsid w:val="00724D28"/>
    <w:rsid w:val="0072611F"/>
    <w:rsid w:val="00734DEF"/>
    <w:rsid w:val="00735018"/>
    <w:rsid w:val="007353D2"/>
    <w:rsid w:val="00741B0A"/>
    <w:rsid w:val="00743B4C"/>
    <w:rsid w:val="00764E19"/>
    <w:rsid w:val="007A0C6D"/>
    <w:rsid w:val="007B553D"/>
    <w:rsid w:val="007B6B58"/>
    <w:rsid w:val="007C1A5B"/>
    <w:rsid w:val="007D605E"/>
    <w:rsid w:val="007E3625"/>
    <w:rsid w:val="007E533C"/>
    <w:rsid w:val="007E6CEB"/>
    <w:rsid w:val="007F2F29"/>
    <w:rsid w:val="007F5D45"/>
    <w:rsid w:val="007F798B"/>
    <w:rsid w:val="00800F28"/>
    <w:rsid w:val="00801102"/>
    <w:rsid w:val="00801F41"/>
    <w:rsid w:val="00806344"/>
    <w:rsid w:val="0081231D"/>
    <w:rsid w:val="00821D9C"/>
    <w:rsid w:val="0082241D"/>
    <w:rsid w:val="0082756A"/>
    <w:rsid w:val="0083331C"/>
    <w:rsid w:val="00836B7A"/>
    <w:rsid w:val="00847F14"/>
    <w:rsid w:val="00854902"/>
    <w:rsid w:val="00854FF8"/>
    <w:rsid w:val="008605E6"/>
    <w:rsid w:val="00861AAB"/>
    <w:rsid w:val="0086582C"/>
    <w:rsid w:val="00873D99"/>
    <w:rsid w:val="00877021"/>
    <w:rsid w:val="0089347A"/>
    <w:rsid w:val="008B5501"/>
    <w:rsid w:val="008B7F76"/>
    <w:rsid w:val="008E538F"/>
    <w:rsid w:val="008E5B9C"/>
    <w:rsid w:val="008F5AD5"/>
    <w:rsid w:val="008F6416"/>
    <w:rsid w:val="008F7421"/>
    <w:rsid w:val="0090363B"/>
    <w:rsid w:val="00913CE4"/>
    <w:rsid w:val="00935821"/>
    <w:rsid w:val="00945487"/>
    <w:rsid w:val="009508A5"/>
    <w:rsid w:val="009515EB"/>
    <w:rsid w:val="0095215F"/>
    <w:rsid w:val="00973AB4"/>
    <w:rsid w:val="00990D53"/>
    <w:rsid w:val="009A1518"/>
    <w:rsid w:val="009A6644"/>
    <w:rsid w:val="009B183C"/>
    <w:rsid w:val="009B3FAD"/>
    <w:rsid w:val="009B7321"/>
    <w:rsid w:val="009B7DFB"/>
    <w:rsid w:val="009C7834"/>
    <w:rsid w:val="00A0645D"/>
    <w:rsid w:val="00A06BCC"/>
    <w:rsid w:val="00A233DC"/>
    <w:rsid w:val="00A24B85"/>
    <w:rsid w:val="00A3412D"/>
    <w:rsid w:val="00A370C7"/>
    <w:rsid w:val="00A53692"/>
    <w:rsid w:val="00A5370B"/>
    <w:rsid w:val="00A57B1A"/>
    <w:rsid w:val="00A80609"/>
    <w:rsid w:val="00A80717"/>
    <w:rsid w:val="00A945DA"/>
    <w:rsid w:val="00AA39DD"/>
    <w:rsid w:val="00AA7EE7"/>
    <w:rsid w:val="00AC0AB5"/>
    <w:rsid w:val="00AC34B7"/>
    <w:rsid w:val="00AD15C0"/>
    <w:rsid w:val="00AF17B8"/>
    <w:rsid w:val="00AF3F2F"/>
    <w:rsid w:val="00B032D1"/>
    <w:rsid w:val="00B06812"/>
    <w:rsid w:val="00B07DD2"/>
    <w:rsid w:val="00B26863"/>
    <w:rsid w:val="00B33117"/>
    <w:rsid w:val="00B35C80"/>
    <w:rsid w:val="00B360D6"/>
    <w:rsid w:val="00B4170F"/>
    <w:rsid w:val="00B417C3"/>
    <w:rsid w:val="00B46048"/>
    <w:rsid w:val="00B4738A"/>
    <w:rsid w:val="00B6520D"/>
    <w:rsid w:val="00B65A44"/>
    <w:rsid w:val="00B65FBF"/>
    <w:rsid w:val="00B67F0A"/>
    <w:rsid w:val="00B812C8"/>
    <w:rsid w:val="00B8366A"/>
    <w:rsid w:val="00B84051"/>
    <w:rsid w:val="00BA346C"/>
    <w:rsid w:val="00BA440C"/>
    <w:rsid w:val="00BA447E"/>
    <w:rsid w:val="00BC6075"/>
    <w:rsid w:val="00BD547E"/>
    <w:rsid w:val="00BD7637"/>
    <w:rsid w:val="00BE081B"/>
    <w:rsid w:val="00BE2A40"/>
    <w:rsid w:val="00BE3487"/>
    <w:rsid w:val="00BE484D"/>
    <w:rsid w:val="00BF2C91"/>
    <w:rsid w:val="00BF4EFE"/>
    <w:rsid w:val="00C012E9"/>
    <w:rsid w:val="00C17711"/>
    <w:rsid w:val="00C34B99"/>
    <w:rsid w:val="00C53133"/>
    <w:rsid w:val="00C54A7E"/>
    <w:rsid w:val="00C55901"/>
    <w:rsid w:val="00C80929"/>
    <w:rsid w:val="00C84EF6"/>
    <w:rsid w:val="00C8792E"/>
    <w:rsid w:val="00CA5B8B"/>
    <w:rsid w:val="00CC1A1F"/>
    <w:rsid w:val="00CD72E6"/>
    <w:rsid w:val="00CE0047"/>
    <w:rsid w:val="00CE2628"/>
    <w:rsid w:val="00CE29CE"/>
    <w:rsid w:val="00D02C33"/>
    <w:rsid w:val="00D27BA6"/>
    <w:rsid w:val="00D30D3B"/>
    <w:rsid w:val="00D51AD5"/>
    <w:rsid w:val="00D66C1A"/>
    <w:rsid w:val="00D73DE3"/>
    <w:rsid w:val="00D7638C"/>
    <w:rsid w:val="00D80217"/>
    <w:rsid w:val="00D83BE0"/>
    <w:rsid w:val="00D90702"/>
    <w:rsid w:val="00D925E5"/>
    <w:rsid w:val="00DA39D0"/>
    <w:rsid w:val="00DB7EC9"/>
    <w:rsid w:val="00DC434A"/>
    <w:rsid w:val="00DD2449"/>
    <w:rsid w:val="00DD340A"/>
    <w:rsid w:val="00DF078F"/>
    <w:rsid w:val="00DF4D1F"/>
    <w:rsid w:val="00DF6B03"/>
    <w:rsid w:val="00DF7FF6"/>
    <w:rsid w:val="00E02AD7"/>
    <w:rsid w:val="00E220AA"/>
    <w:rsid w:val="00E31784"/>
    <w:rsid w:val="00E3377B"/>
    <w:rsid w:val="00E4011F"/>
    <w:rsid w:val="00E42FA7"/>
    <w:rsid w:val="00E44C52"/>
    <w:rsid w:val="00E54C2B"/>
    <w:rsid w:val="00E55902"/>
    <w:rsid w:val="00E720C7"/>
    <w:rsid w:val="00E729B5"/>
    <w:rsid w:val="00E7779C"/>
    <w:rsid w:val="00E90225"/>
    <w:rsid w:val="00E92123"/>
    <w:rsid w:val="00E936D6"/>
    <w:rsid w:val="00E93B1B"/>
    <w:rsid w:val="00E978C4"/>
    <w:rsid w:val="00EA689A"/>
    <w:rsid w:val="00EB284B"/>
    <w:rsid w:val="00EB3D14"/>
    <w:rsid w:val="00EC45F6"/>
    <w:rsid w:val="00EC7E1E"/>
    <w:rsid w:val="00ED15D8"/>
    <w:rsid w:val="00EE5E0E"/>
    <w:rsid w:val="00F0253D"/>
    <w:rsid w:val="00F04F69"/>
    <w:rsid w:val="00F15110"/>
    <w:rsid w:val="00F23573"/>
    <w:rsid w:val="00F2499D"/>
    <w:rsid w:val="00F263E0"/>
    <w:rsid w:val="00F30FD4"/>
    <w:rsid w:val="00F32A4A"/>
    <w:rsid w:val="00F36DB5"/>
    <w:rsid w:val="00F43211"/>
    <w:rsid w:val="00F52F2D"/>
    <w:rsid w:val="00F70BEB"/>
    <w:rsid w:val="00F70E49"/>
    <w:rsid w:val="00F714DF"/>
    <w:rsid w:val="00F86CFF"/>
    <w:rsid w:val="00F90389"/>
    <w:rsid w:val="00FC6434"/>
    <w:rsid w:val="00FD4B65"/>
    <w:rsid w:val="00FE3099"/>
    <w:rsid w:val="00FE46B5"/>
    <w:rsid w:val="00FE7275"/>
    <w:rsid w:val="00FE74B8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B18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9B1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D1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85649"/>
  </w:style>
  <w:style w:type="character" w:customStyle="1" w:styleId="u">
    <w:name w:val="u"/>
    <w:basedOn w:val="a0"/>
    <w:rsid w:val="00485649"/>
  </w:style>
  <w:style w:type="character" w:styleId="aa">
    <w:name w:val="Emphasis"/>
    <w:qFormat/>
    <w:rsid w:val="00485649"/>
    <w:rPr>
      <w:i/>
      <w:iCs/>
    </w:rPr>
  </w:style>
  <w:style w:type="paragraph" w:styleId="ab">
    <w:name w:val="Title"/>
    <w:basedOn w:val="a"/>
    <w:link w:val="ac"/>
    <w:qFormat/>
    <w:rsid w:val="0048564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4856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DF7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7353D2"/>
    <w:rPr>
      <w:b/>
      <w:bCs/>
      <w:color w:val="000080"/>
    </w:rPr>
  </w:style>
  <w:style w:type="table" w:styleId="ae">
    <w:name w:val="Table Grid"/>
    <w:basedOn w:val="a1"/>
    <w:uiPriority w:val="59"/>
    <w:rsid w:val="00BF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66D4F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163335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163335"/>
    <w:rPr>
      <w:rFonts w:ascii="Georgia" w:hAnsi="Georgia"/>
      <w:szCs w:val="24"/>
    </w:rPr>
  </w:style>
  <w:style w:type="paragraph" w:customStyle="1" w:styleId="Pro-List1">
    <w:name w:val="Pro-List #1"/>
    <w:basedOn w:val="Pro-Gramma"/>
    <w:rsid w:val="00163335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163335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16333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163335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0"/>
    <w:rsid w:val="00163335"/>
    <w:rPr>
      <w:rFonts w:ascii="Times New Roman" w:hAnsi="Times New Roman"/>
    </w:rPr>
  </w:style>
  <w:style w:type="paragraph" w:customStyle="1" w:styleId="10">
    <w:name w:val="Основной текст1"/>
    <w:basedOn w:val="a"/>
    <w:link w:val="af0"/>
    <w:rsid w:val="00163335"/>
    <w:pPr>
      <w:autoSpaceDE/>
      <w:autoSpaceDN/>
      <w:adjustRightInd/>
      <w:ind w:firstLine="400"/>
    </w:pPr>
  </w:style>
  <w:style w:type="paragraph" w:customStyle="1" w:styleId="Pro-Gramma1">
    <w:name w:val="Pro-Gramma #"/>
    <w:basedOn w:val="Pro-Gramma"/>
    <w:qFormat/>
    <w:rsid w:val="004106CC"/>
    <w:pPr>
      <w:tabs>
        <w:tab w:val="left" w:pos="1134"/>
      </w:tabs>
      <w:ind w:hanging="567"/>
    </w:pPr>
  </w:style>
  <w:style w:type="character" w:styleId="af1">
    <w:name w:val="annotation reference"/>
    <w:basedOn w:val="a0"/>
    <w:uiPriority w:val="99"/>
    <w:semiHidden/>
    <w:rsid w:val="004106CC"/>
    <w:rPr>
      <w:sz w:val="16"/>
      <w:szCs w:val="16"/>
    </w:rPr>
  </w:style>
  <w:style w:type="character" w:customStyle="1" w:styleId="af2">
    <w:name w:val="Другое_"/>
    <w:basedOn w:val="a0"/>
    <w:link w:val="af3"/>
    <w:rsid w:val="004106CC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rsid w:val="004106CC"/>
    <w:pPr>
      <w:autoSpaceDE/>
      <w:autoSpaceDN/>
      <w:adjustRightInd/>
    </w:pPr>
    <w:rPr>
      <w:sz w:val="19"/>
      <w:szCs w:val="19"/>
    </w:rPr>
  </w:style>
  <w:style w:type="character" w:customStyle="1" w:styleId="ConsPlusNormal0">
    <w:name w:val="ConsPlusNormal Знак"/>
    <w:link w:val="ConsPlusNormal"/>
    <w:locked/>
    <w:rsid w:val="004106CC"/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4106CC"/>
    <w:rPr>
      <w:rFonts w:ascii="Times New Roman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4106CC"/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106CC"/>
    <w:pPr>
      <w:autoSpaceDE/>
      <w:autoSpaceDN/>
      <w:adjustRightInd/>
      <w:spacing w:after="100" w:line="254" w:lineRule="auto"/>
      <w:ind w:left="6080"/>
      <w:jc w:val="right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rsid w:val="004106CC"/>
    <w:pPr>
      <w:autoSpaceDE/>
      <w:autoSpaceDN/>
      <w:adjustRightInd/>
      <w:spacing w:after="200"/>
      <w:ind w:left="380" w:firstLine="720"/>
    </w:pPr>
    <w:rPr>
      <w:sz w:val="28"/>
      <w:szCs w:val="28"/>
    </w:rPr>
  </w:style>
  <w:style w:type="character" w:customStyle="1" w:styleId="af4">
    <w:name w:val="Подпись к таблице_"/>
    <w:basedOn w:val="a0"/>
    <w:link w:val="af5"/>
    <w:rsid w:val="004106CC"/>
    <w:rPr>
      <w:rFonts w:ascii="Times New Roman" w:hAnsi="Times New Roman"/>
    </w:rPr>
  </w:style>
  <w:style w:type="paragraph" w:customStyle="1" w:styleId="af5">
    <w:name w:val="Подпись к таблице"/>
    <w:basedOn w:val="a"/>
    <w:link w:val="af4"/>
    <w:rsid w:val="004106CC"/>
    <w:pPr>
      <w:autoSpaceDE/>
      <w:autoSpaceDN/>
      <w:adjustRightInd/>
      <w:ind w:firstLine="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F4C9-D109-4B19-A4B7-78C1378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CtrlSoft</Company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Пискунова</dc:creator>
  <cp:lastModifiedBy>Zam</cp:lastModifiedBy>
  <cp:revision>2</cp:revision>
  <cp:lastPrinted>2022-10-26T08:59:00Z</cp:lastPrinted>
  <dcterms:created xsi:type="dcterms:W3CDTF">2022-10-27T12:34:00Z</dcterms:created>
  <dcterms:modified xsi:type="dcterms:W3CDTF">2022-10-27T12:34:00Z</dcterms:modified>
</cp:coreProperties>
</file>