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FA" w:rsidRPr="006B49FA" w:rsidRDefault="006B49FA" w:rsidP="003814FF">
      <w:pPr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</w:t>
      </w:r>
      <w:r w:rsidR="003814FF">
        <w:rPr>
          <w:szCs w:val="28"/>
        </w:rPr>
        <w:t xml:space="preserve">                              </w:t>
      </w:r>
    </w:p>
    <w:p w:rsidR="003A18EB" w:rsidRPr="001C357F" w:rsidRDefault="00510F1A" w:rsidP="003A18EB">
      <w:pPr>
        <w:ind w:firstLine="0"/>
        <w:jc w:val="center"/>
        <w:rPr>
          <w:szCs w:val="28"/>
        </w:rPr>
      </w:pPr>
      <w:r>
        <w:rPr>
          <w:szCs w:val="28"/>
        </w:rPr>
        <w:t xml:space="preserve">       </w:t>
      </w:r>
      <w:r w:rsidR="003A18EB" w:rsidRPr="001C357F">
        <w:rPr>
          <w:szCs w:val="28"/>
        </w:rPr>
        <w:t>РОССИЙСКАЯ  ФЕДЕРАЦИЯ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Ленинградская область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Муниципальное образование Колтушское сельское поселение</w:t>
      </w: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Всеволожского муниципального района</w:t>
      </w:r>
    </w:p>
    <w:p w:rsidR="003A18EB" w:rsidRPr="001C357F" w:rsidRDefault="003A18EB" w:rsidP="003A18EB">
      <w:pPr>
        <w:jc w:val="center"/>
        <w:rPr>
          <w:szCs w:val="28"/>
        </w:rPr>
      </w:pPr>
    </w:p>
    <w:p w:rsidR="003A18EB" w:rsidRPr="001C357F" w:rsidRDefault="003A18EB" w:rsidP="003A18EB">
      <w:pPr>
        <w:jc w:val="center"/>
        <w:rPr>
          <w:szCs w:val="28"/>
        </w:rPr>
      </w:pPr>
      <w:r w:rsidRPr="001C357F">
        <w:rPr>
          <w:szCs w:val="28"/>
        </w:rPr>
        <w:t>АДМИНИСТРАЦИЯ</w:t>
      </w:r>
    </w:p>
    <w:p w:rsidR="00510F1A" w:rsidRDefault="00510F1A" w:rsidP="006B49FA">
      <w:pPr>
        <w:jc w:val="center"/>
        <w:rPr>
          <w:szCs w:val="28"/>
        </w:rPr>
      </w:pPr>
    </w:p>
    <w:p w:rsidR="003A18EB" w:rsidRDefault="003A18EB" w:rsidP="006B49FA">
      <w:pPr>
        <w:jc w:val="center"/>
        <w:rPr>
          <w:b/>
          <w:szCs w:val="28"/>
        </w:rPr>
      </w:pPr>
      <w:r w:rsidRPr="00A93612">
        <w:rPr>
          <w:b/>
          <w:szCs w:val="28"/>
        </w:rPr>
        <w:t>ПОСТАНОВЛЕНИЕ</w:t>
      </w:r>
    </w:p>
    <w:p w:rsidR="003A0EFB" w:rsidRPr="006B49FA" w:rsidRDefault="003A0EFB" w:rsidP="006B49FA">
      <w:pPr>
        <w:jc w:val="center"/>
        <w:rPr>
          <w:b/>
          <w:szCs w:val="28"/>
        </w:rPr>
      </w:pPr>
    </w:p>
    <w:p w:rsidR="003A18EB" w:rsidRPr="00C1691D" w:rsidRDefault="00C1691D" w:rsidP="003A18EB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15.03.2022</w:t>
      </w:r>
      <w:r w:rsidR="003A18EB">
        <w:rPr>
          <w:szCs w:val="28"/>
        </w:rPr>
        <w:t>№</w:t>
      </w:r>
      <w:r w:rsidRPr="00C1691D">
        <w:rPr>
          <w:szCs w:val="28"/>
          <w:u w:val="single"/>
        </w:rPr>
        <w:t>1</w:t>
      </w:r>
      <w:r>
        <w:rPr>
          <w:szCs w:val="28"/>
          <w:u w:val="single"/>
        </w:rPr>
        <w:t>99</w:t>
      </w:r>
    </w:p>
    <w:p w:rsidR="003A18EB" w:rsidRPr="00510F1A" w:rsidRDefault="003A18EB" w:rsidP="003A18EB">
      <w:pPr>
        <w:ind w:firstLine="0"/>
        <w:jc w:val="both"/>
        <w:rPr>
          <w:sz w:val="24"/>
          <w:szCs w:val="24"/>
        </w:rPr>
      </w:pPr>
      <w:r w:rsidRPr="001C357F">
        <w:rPr>
          <w:sz w:val="24"/>
          <w:szCs w:val="24"/>
        </w:rPr>
        <w:t>д. Колтуши</w:t>
      </w:r>
    </w:p>
    <w:p w:rsidR="003A18EB" w:rsidRDefault="002968D6" w:rsidP="003A18EB">
      <w:pPr>
        <w:ind w:firstLine="0"/>
        <w:jc w:val="both"/>
        <w:rPr>
          <w:color w:val="000000"/>
          <w:szCs w:val="28"/>
        </w:rPr>
      </w:pPr>
      <w:r w:rsidRPr="002968D6">
        <w:rPr>
          <w:noProof/>
          <w:lang w:eastAsia="ru-RU"/>
        </w:rPr>
        <w:pict>
          <v:rect id="Rectangle 2" o:spid="_x0000_s2050" style="position:absolute;left:0;text-align:left;margin-left:-6.4pt;margin-top:4.25pt;width:29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" strokecolor="white">
            <v:textbox>
              <w:txbxContent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О внесении изменений в постановление</w:t>
                  </w:r>
                </w:p>
                <w:p w:rsidR="00AB6109" w:rsidRPr="00705F01" w:rsidRDefault="00AB6109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proofErr w:type="gramStart"/>
                  <w:r w:rsidRPr="00705F01"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администрации № 741 от 29.10.2021 (с</w:t>
                  </w:r>
                  <w:proofErr w:type="gramEnd"/>
                </w:p>
                <w:p w:rsidR="00AB6109" w:rsidRPr="00705F01" w:rsidRDefault="00705F01" w:rsidP="00AB6109">
                  <w:pPr>
                    <w:shd w:val="clear" w:color="auto" w:fill="FFFFFF"/>
                    <w:ind w:firstLine="0"/>
                    <w:rPr>
                      <w:rFonts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Cs w:val="28"/>
                      <w:lang w:eastAsia="ru-RU"/>
                    </w:rPr>
                    <w:t>изменениями)</w:t>
                  </w:r>
                </w:p>
                <w:p w:rsidR="00D60F7F" w:rsidRDefault="00D60F7F" w:rsidP="001F69BD">
                  <w:pPr>
                    <w:ind w:firstLine="0"/>
                    <w:jc w:val="both"/>
                  </w:pPr>
                </w:p>
              </w:txbxContent>
            </v:textbox>
          </v:rect>
        </w:pict>
      </w: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ind w:firstLine="0"/>
        <w:jc w:val="both"/>
        <w:rPr>
          <w:color w:val="000000"/>
          <w:szCs w:val="28"/>
        </w:rPr>
      </w:pPr>
    </w:p>
    <w:p w:rsidR="003A18EB" w:rsidRDefault="003A18EB" w:rsidP="003A18EB">
      <w:pPr>
        <w:jc w:val="both"/>
        <w:rPr>
          <w:color w:val="000000"/>
          <w:szCs w:val="28"/>
        </w:rPr>
      </w:pPr>
    </w:p>
    <w:p w:rsidR="00F70CBC" w:rsidRDefault="00F70CBC" w:rsidP="003A18EB">
      <w:pPr>
        <w:jc w:val="both"/>
        <w:rPr>
          <w:color w:val="000000"/>
          <w:szCs w:val="28"/>
        </w:rPr>
      </w:pPr>
    </w:p>
    <w:p w:rsidR="001F69BD" w:rsidRDefault="001F69BD" w:rsidP="00705F01">
      <w:pPr>
        <w:ind w:firstLine="0"/>
        <w:jc w:val="both"/>
        <w:rPr>
          <w:color w:val="000000"/>
          <w:szCs w:val="28"/>
        </w:rPr>
      </w:pPr>
    </w:p>
    <w:p w:rsidR="00705F01" w:rsidRDefault="009B0E7D" w:rsidP="00510F1A">
      <w:pPr>
        <w:jc w:val="both"/>
        <w:rPr>
          <w:color w:val="FF0000"/>
          <w:szCs w:val="28"/>
        </w:rPr>
      </w:pPr>
      <w:proofErr w:type="gramStart"/>
      <w:r w:rsidRPr="009B0E7D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35 от 21.10.2020, постановлением администрации от </w:t>
      </w:r>
      <w:r w:rsidR="00705F01">
        <w:rPr>
          <w:color w:val="000000"/>
          <w:szCs w:val="28"/>
        </w:rPr>
        <w:t>07.02.2022</w:t>
      </w:r>
      <w:r w:rsidRPr="009B0E7D">
        <w:rPr>
          <w:color w:val="000000"/>
          <w:szCs w:val="28"/>
        </w:rPr>
        <w:t xml:space="preserve"> № </w:t>
      </w:r>
      <w:r w:rsidR="00705F01">
        <w:rPr>
          <w:color w:val="000000"/>
          <w:szCs w:val="28"/>
        </w:rPr>
        <w:t>107</w:t>
      </w:r>
      <w:r w:rsidRPr="009B0E7D">
        <w:rPr>
          <w:color w:val="000000"/>
          <w:szCs w:val="28"/>
        </w:rPr>
        <w:t xml:space="preserve"> </w:t>
      </w:r>
      <w:r w:rsidR="00705F01">
        <w:rPr>
          <w:color w:val="000000"/>
          <w:szCs w:val="28"/>
        </w:rPr>
        <w:t>«</w:t>
      </w:r>
      <w:r w:rsidR="00705F01" w:rsidRPr="00705F01">
        <w:rPr>
          <w:color w:val="000000"/>
          <w:szCs w:val="28"/>
        </w:rPr>
        <w:t>Об утверждении Порядка принятия решений о разработке, формировании</w:t>
      </w:r>
      <w:proofErr w:type="gramEnd"/>
      <w:r w:rsidR="00705F01" w:rsidRPr="00705F01">
        <w:rPr>
          <w:color w:val="000000"/>
          <w:szCs w:val="28"/>
        </w:rPr>
        <w:t>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 w:rsidR="00705F01" w:rsidRPr="00705F01">
        <w:rPr>
          <w:szCs w:val="28"/>
        </w:rPr>
        <w:t>»</w:t>
      </w:r>
    </w:p>
    <w:p w:rsidR="003A18EB" w:rsidRPr="00705F01" w:rsidRDefault="003A18EB" w:rsidP="00510F1A">
      <w:pPr>
        <w:jc w:val="both"/>
        <w:rPr>
          <w:color w:val="000000"/>
          <w:szCs w:val="28"/>
        </w:rPr>
      </w:pPr>
      <w:r w:rsidRPr="00705F01">
        <w:rPr>
          <w:color w:val="FF0000"/>
          <w:szCs w:val="28"/>
        </w:rPr>
        <w:t xml:space="preserve">                                       </w:t>
      </w:r>
    </w:p>
    <w:p w:rsidR="003A18EB" w:rsidRDefault="002E7AD3" w:rsidP="003A18EB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510F1A" w:rsidRDefault="00510F1A" w:rsidP="0054760D">
      <w:pPr>
        <w:ind w:firstLine="0"/>
        <w:jc w:val="both"/>
        <w:rPr>
          <w:color w:val="000000"/>
          <w:szCs w:val="28"/>
        </w:rPr>
      </w:pPr>
    </w:p>
    <w:p w:rsidR="00986CF1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      </w:t>
      </w:r>
      <w:r w:rsidR="00AB6109" w:rsidRPr="0054760D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</w:t>
      </w:r>
      <w:r w:rsidR="005962A7" w:rsidRPr="0054760D">
        <w:rPr>
          <w:color w:val="000000"/>
          <w:szCs w:val="28"/>
        </w:rPr>
        <w:t xml:space="preserve"> Ленинградской области №741 от 29.10.2021г. «Об утверждении </w:t>
      </w:r>
      <w:r w:rsidR="00986CF1" w:rsidRPr="0054760D">
        <w:rPr>
          <w:color w:val="000000"/>
          <w:szCs w:val="28"/>
        </w:rPr>
        <w:t>муниципальн</w:t>
      </w:r>
      <w:r w:rsidR="005962A7" w:rsidRPr="0054760D">
        <w:rPr>
          <w:color w:val="000000"/>
          <w:szCs w:val="28"/>
        </w:rPr>
        <w:t>ой</w:t>
      </w:r>
      <w:r w:rsidR="00986CF1" w:rsidRPr="0054760D">
        <w:rPr>
          <w:color w:val="000000"/>
          <w:szCs w:val="28"/>
        </w:rPr>
        <w:t xml:space="preserve"> программ</w:t>
      </w:r>
      <w:r w:rsidR="005962A7" w:rsidRPr="0054760D">
        <w:rPr>
          <w:color w:val="000000"/>
          <w:szCs w:val="28"/>
        </w:rPr>
        <w:t>ы</w:t>
      </w:r>
      <w:r w:rsidR="00986CF1" w:rsidRPr="0054760D">
        <w:rPr>
          <w:color w:val="000000"/>
          <w:szCs w:val="28"/>
        </w:rPr>
        <w:t xml:space="preserve">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705F01">
        <w:rPr>
          <w:color w:val="000000"/>
          <w:szCs w:val="28"/>
        </w:rPr>
        <w:t xml:space="preserve"> (с изменениями)</w:t>
      </w:r>
      <w:r w:rsidR="0095448B" w:rsidRPr="0054760D">
        <w:rPr>
          <w:color w:val="000000"/>
          <w:szCs w:val="28"/>
        </w:rPr>
        <w:t xml:space="preserve"> (далее Программа)</w:t>
      </w:r>
      <w:r w:rsidR="00FF3475">
        <w:rPr>
          <w:color w:val="000000"/>
          <w:szCs w:val="28"/>
        </w:rPr>
        <w:t>,</w:t>
      </w:r>
      <w:r w:rsidR="005962A7" w:rsidRPr="0054760D">
        <w:rPr>
          <w:color w:val="000000"/>
          <w:szCs w:val="28"/>
        </w:rPr>
        <w:t xml:space="preserve"> следующие изменения:</w:t>
      </w:r>
    </w:p>
    <w:p w:rsidR="005962A7" w:rsidRPr="0054760D" w:rsidRDefault="0054760D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1.1. </w:t>
      </w:r>
      <w:r w:rsidR="005962A7" w:rsidRPr="0054760D">
        <w:rPr>
          <w:color w:val="000000"/>
          <w:szCs w:val="28"/>
        </w:rPr>
        <w:t xml:space="preserve">Изложить Программу в новой редакции согласно </w:t>
      </w:r>
      <w:r w:rsidR="002E558E" w:rsidRPr="0054760D">
        <w:rPr>
          <w:color w:val="000000"/>
          <w:szCs w:val="28"/>
        </w:rPr>
        <w:t>приложению к настоящему постановлению.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2. </w:t>
      </w:r>
      <w:proofErr w:type="gramStart"/>
      <w:r w:rsidR="003A18EB">
        <w:rPr>
          <w:color w:val="000000"/>
          <w:szCs w:val="28"/>
        </w:rPr>
        <w:t>Разместить постановление</w:t>
      </w:r>
      <w:proofErr w:type="gramEnd"/>
      <w:r w:rsidR="003A18EB">
        <w:rPr>
          <w:color w:val="000000"/>
          <w:szCs w:val="28"/>
        </w:rPr>
        <w:t xml:space="preserve"> на официальном сайте МО Колтушское </w:t>
      </w:r>
      <w:r>
        <w:rPr>
          <w:color w:val="000000"/>
          <w:szCs w:val="28"/>
        </w:rPr>
        <w:t xml:space="preserve">  СП.                                                          </w:t>
      </w:r>
    </w:p>
    <w:p w:rsidR="003A18EB" w:rsidRDefault="002E558E" w:rsidP="0054760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3A18EB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proofErr w:type="gramStart"/>
      <w:r w:rsidR="003A18EB">
        <w:rPr>
          <w:color w:val="000000"/>
          <w:szCs w:val="28"/>
        </w:rPr>
        <w:t>Контроль за</w:t>
      </w:r>
      <w:proofErr w:type="gramEnd"/>
      <w:r w:rsidR="003A18EB">
        <w:rPr>
          <w:color w:val="000000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6B49FA" w:rsidRDefault="006B49FA" w:rsidP="0054760D">
      <w:pPr>
        <w:ind w:firstLine="0"/>
        <w:jc w:val="both"/>
        <w:rPr>
          <w:color w:val="000000"/>
          <w:szCs w:val="28"/>
        </w:rPr>
      </w:pPr>
    </w:p>
    <w:p w:rsidR="00510F1A" w:rsidRPr="00F70CBC" w:rsidRDefault="006B49FA" w:rsidP="002E558E">
      <w:pPr>
        <w:ind w:firstLine="0"/>
        <w:rPr>
          <w:color w:val="000000"/>
          <w:sz w:val="14"/>
          <w:szCs w:val="28"/>
        </w:rPr>
      </w:pPr>
      <w:r>
        <w:rPr>
          <w:color w:val="000000"/>
          <w:szCs w:val="28"/>
        </w:rPr>
        <w:t xml:space="preserve">   </w:t>
      </w:r>
    </w:p>
    <w:p w:rsidR="006B49FA" w:rsidRDefault="006B49FA" w:rsidP="00BF3A13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3A18EB">
        <w:rPr>
          <w:color w:val="000000"/>
          <w:szCs w:val="28"/>
        </w:rPr>
        <w:t>Глава</w:t>
      </w:r>
      <w:r w:rsidR="003A18EB" w:rsidRPr="00D3529A">
        <w:rPr>
          <w:color w:val="000000"/>
          <w:szCs w:val="28"/>
        </w:rPr>
        <w:t xml:space="preserve"> администрации </w:t>
      </w:r>
      <w:r w:rsidR="003814FF">
        <w:rPr>
          <w:color w:val="000000"/>
          <w:szCs w:val="28"/>
        </w:rPr>
        <w:t xml:space="preserve">                                </w:t>
      </w:r>
      <w:r>
        <w:rPr>
          <w:color w:val="000000"/>
          <w:szCs w:val="28"/>
        </w:rPr>
        <w:t xml:space="preserve"> </w:t>
      </w:r>
      <w:r w:rsidR="003814FF">
        <w:rPr>
          <w:color w:val="000000"/>
          <w:szCs w:val="28"/>
        </w:rPr>
        <w:t xml:space="preserve">     </w:t>
      </w:r>
      <w:r w:rsidR="00510F1A">
        <w:rPr>
          <w:color w:val="000000"/>
          <w:szCs w:val="28"/>
        </w:rPr>
        <w:t xml:space="preserve">        </w:t>
      </w:r>
      <w:r w:rsidR="003814FF">
        <w:rPr>
          <w:color w:val="000000"/>
          <w:szCs w:val="28"/>
        </w:rPr>
        <w:t xml:space="preserve">         </w:t>
      </w:r>
      <w:r w:rsidR="001F69BD">
        <w:rPr>
          <w:color w:val="000000"/>
          <w:szCs w:val="28"/>
        </w:rPr>
        <w:t xml:space="preserve">   </w:t>
      </w:r>
      <w:r w:rsidR="003814FF">
        <w:rPr>
          <w:color w:val="000000"/>
          <w:szCs w:val="28"/>
        </w:rPr>
        <w:t xml:space="preserve">   </w:t>
      </w:r>
      <w:r w:rsidR="003A18EB">
        <w:rPr>
          <w:color w:val="000000"/>
          <w:szCs w:val="28"/>
        </w:rPr>
        <w:t xml:space="preserve"> А. В. Комарницкая</w:t>
      </w:r>
      <w:r w:rsidR="003A18EB" w:rsidRPr="00D3529A">
        <w:rPr>
          <w:color w:val="000000"/>
          <w:szCs w:val="28"/>
        </w:rPr>
        <w:t xml:space="preserve">  </w:t>
      </w:r>
    </w:p>
    <w:p w:rsidR="009B0E7D" w:rsidRDefault="009B0E7D" w:rsidP="00BF3A13">
      <w:pPr>
        <w:ind w:firstLine="0"/>
        <w:jc w:val="both"/>
        <w:rPr>
          <w:b/>
          <w:sz w:val="24"/>
          <w:szCs w:val="24"/>
        </w:rPr>
      </w:pPr>
    </w:p>
    <w:p w:rsidR="00417344" w:rsidRDefault="00417344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1F69BD" w:rsidRPr="00BF3A13" w:rsidRDefault="001F69BD" w:rsidP="00BF3A13">
      <w:pPr>
        <w:ind w:firstLine="0"/>
        <w:jc w:val="both"/>
        <w:rPr>
          <w:b/>
          <w:sz w:val="24"/>
          <w:szCs w:val="24"/>
        </w:rPr>
      </w:pPr>
    </w:p>
    <w:p w:rsidR="00B700CF" w:rsidRPr="00B700CF" w:rsidRDefault="00B700CF" w:rsidP="00B700CF">
      <w:pPr>
        <w:ind w:left="4536" w:firstLine="0"/>
        <w:jc w:val="right"/>
        <w:rPr>
          <w:b/>
          <w:szCs w:val="28"/>
        </w:rPr>
      </w:pPr>
      <w:r w:rsidRPr="00B700CF">
        <w:rPr>
          <w:szCs w:val="28"/>
        </w:rPr>
        <w:t xml:space="preserve">Приложение </w:t>
      </w:r>
    </w:p>
    <w:p w:rsidR="00B700CF" w:rsidRPr="00B700CF" w:rsidRDefault="00B700CF" w:rsidP="00B700CF">
      <w:pPr>
        <w:rPr>
          <w:szCs w:val="28"/>
        </w:rPr>
      </w:pPr>
      <w:r w:rsidRPr="00B700CF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  </w:t>
      </w:r>
      <w:r w:rsidRPr="00B700CF">
        <w:rPr>
          <w:szCs w:val="28"/>
        </w:rPr>
        <w:t xml:space="preserve"> к постановлению администрации   </w:t>
      </w:r>
    </w:p>
    <w:p w:rsidR="00B700CF" w:rsidRPr="00B700CF" w:rsidRDefault="00B700CF" w:rsidP="00B700CF">
      <w:pPr>
        <w:ind w:left="4536" w:firstLine="0"/>
        <w:jc w:val="right"/>
        <w:rPr>
          <w:szCs w:val="28"/>
        </w:rPr>
      </w:pPr>
      <w:r w:rsidRPr="00B700CF">
        <w:rPr>
          <w:szCs w:val="28"/>
        </w:rPr>
        <w:t>МО Колтушское СП</w:t>
      </w:r>
    </w:p>
    <w:p w:rsidR="007D127B" w:rsidRPr="00B700CF" w:rsidRDefault="003814FF" w:rsidP="003814FF">
      <w:pPr>
        <w:ind w:left="4536" w:firstLine="0"/>
        <w:jc w:val="center"/>
        <w:rPr>
          <w:b/>
          <w:bCs/>
          <w:kern w:val="36"/>
          <w:szCs w:val="28"/>
          <w:lang w:eastAsia="ru-RU"/>
        </w:rPr>
      </w:pPr>
      <w:r>
        <w:rPr>
          <w:szCs w:val="28"/>
        </w:rPr>
        <w:t xml:space="preserve">                 </w:t>
      </w:r>
      <w:r w:rsidR="002E0FC2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700CF" w:rsidRPr="00B700CF">
        <w:rPr>
          <w:szCs w:val="28"/>
        </w:rPr>
        <w:t>№</w:t>
      </w:r>
      <w:r w:rsidR="00C1691D">
        <w:rPr>
          <w:szCs w:val="28"/>
          <w:u w:val="single"/>
        </w:rPr>
        <w:t>199</w:t>
      </w:r>
      <w:r w:rsidR="00B700CF" w:rsidRPr="00B700CF">
        <w:rPr>
          <w:szCs w:val="28"/>
        </w:rPr>
        <w:t>от</w:t>
      </w:r>
      <w:r w:rsidR="002E0FC2">
        <w:rPr>
          <w:szCs w:val="28"/>
        </w:rPr>
        <w:t xml:space="preserve"> </w:t>
      </w:r>
      <w:r w:rsidR="00C1691D">
        <w:rPr>
          <w:szCs w:val="28"/>
          <w:u w:val="single"/>
        </w:rPr>
        <w:t>15.03.2022</w:t>
      </w:r>
    </w:p>
    <w:p w:rsidR="00CF1F4C" w:rsidRPr="00B700CF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BF3A13">
      <w:pPr>
        <w:ind w:firstLine="0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МУНИЦИПАЛЬНАЯ ПРОГРАММА</w:t>
      </w:r>
    </w:p>
    <w:p w:rsidR="00CF1F4C" w:rsidRPr="00B83BE8" w:rsidRDefault="00CF1F4C" w:rsidP="00CF1F4C">
      <w:pPr>
        <w:jc w:val="center"/>
        <w:rPr>
          <w:b/>
          <w:szCs w:val="28"/>
        </w:rPr>
      </w:pPr>
      <w:r w:rsidRPr="00B83BE8">
        <w:rPr>
          <w:b/>
          <w:szCs w:val="28"/>
        </w:rPr>
        <w:t>«</w:t>
      </w:r>
      <w:r w:rsidR="001B157D" w:rsidRPr="00B83BE8">
        <w:rPr>
          <w:b/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83BE8">
        <w:rPr>
          <w:b/>
          <w:szCs w:val="28"/>
        </w:rPr>
        <w:t>»</w:t>
      </w: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</w:p>
    <w:p w:rsidR="00CF1F4C" w:rsidRPr="00B83BE8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/>
        <w:jc w:val="center"/>
        <w:rPr>
          <w:b/>
        </w:rPr>
      </w:pPr>
    </w:p>
    <w:p w:rsidR="00CF1F4C" w:rsidRPr="00B83BE8" w:rsidRDefault="00CF1F4C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40738A" w:rsidRPr="00B83BE8" w:rsidRDefault="0040738A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E412E5" w:rsidRPr="00B83BE8" w:rsidRDefault="00E412E5" w:rsidP="00CF1F4C">
      <w:pPr>
        <w:ind w:right="-2" w:firstLine="0"/>
        <w:rPr>
          <w:b/>
        </w:rPr>
      </w:pPr>
    </w:p>
    <w:p w:rsidR="00564282" w:rsidRPr="00B83BE8" w:rsidRDefault="00564282" w:rsidP="00CF1F4C">
      <w:pPr>
        <w:ind w:right="-2" w:firstLine="0"/>
        <w:rPr>
          <w:b/>
        </w:rPr>
      </w:pPr>
    </w:p>
    <w:p w:rsidR="00564282" w:rsidRDefault="00564282" w:rsidP="00CF1F4C">
      <w:pPr>
        <w:ind w:right="-2" w:firstLine="0"/>
        <w:rPr>
          <w:b/>
        </w:rPr>
      </w:pPr>
    </w:p>
    <w:p w:rsidR="003A0EFB" w:rsidRDefault="003A0EFB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510F1A" w:rsidRDefault="00510F1A" w:rsidP="00CF1F4C">
      <w:pPr>
        <w:ind w:right="-2" w:firstLine="0"/>
        <w:rPr>
          <w:b/>
        </w:rPr>
      </w:pPr>
    </w:p>
    <w:p w:rsidR="001F69BD" w:rsidRDefault="001F69BD" w:rsidP="00CF1F4C">
      <w:pPr>
        <w:ind w:right="-2" w:firstLine="0"/>
        <w:rPr>
          <w:b/>
        </w:rPr>
      </w:pPr>
    </w:p>
    <w:p w:rsidR="00BF3A13" w:rsidRDefault="00BF3A13" w:rsidP="00CF1F4C">
      <w:pPr>
        <w:ind w:right="-2" w:firstLine="0"/>
        <w:rPr>
          <w:b/>
        </w:rPr>
      </w:pPr>
    </w:p>
    <w:p w:rsidR="0051128B" w:rsidRPr="00B83BE8" w:rsidRDefault="0051128B" w:rsidP="00CF1F4C">
      <w:pPr>
        <w:ind w:right="-2" w:firstLine="0"/>
        <w:rPr>
          <w:b/>
        </w:rPr>
      </w:pPr>
    </w:p>
    <w:p w:rsidR="00CF1F4C" w:rsidRPr="00510F1A" w:rsidRDefault="00CF1F4C" w:rsidP="00CF1F4C">
      <w:pPr>
        <w:ind w:right="-2"/>
        <w:jc w:val="center"/>
      </w:pPr>
      <w:r w:rsidRPr="00B83BE8">
        <w:t>20</w:t>
      </w:r>
      <w:r w:rsidR="00BF3A13">
        <w:rPr>
          <w:lang w:val="en-US"/>
        </w:rPr>
        <w:t>2</w:t>
      </w:r>
      <w:r w:rsidR="00705F01">
        <w:t>2</w:t>
      </w:r>
    </w:p>
    <w:p w:rsidR="006C36A1" w:rsidRDefault="006C36A1" w:rsidP="00CF1F4C">
      <w:pPr>
        <w:ind w:right="-2"/>
        <w:jc w:val="center"/>
      </w:pPr>
    </w:p>
    <w:p w:rsidR="00CF1F4C" w:rsidRPr="00B83BE8" w:rsidRDefault="00CF1F4C" w:rsidP="00CF1F4C">
      <w:pPr>
        <w:ind w:right="-2"/>
        <w:jc w:val="center"/>
        <w:rPr>
          <w:b/>
          <w:szCs w:val="28"/>
        </w:rPr>
      </w:pPr>
      <w:r w:rsidRPr="00B83BE8">
        <w:rPr>
          <w:szCs w:val="28"/>
        </w:rPr>
        <w:t xml:space="preserve"> </w:t>
      </w:r>
      <w:r w:rsidRPr="00B83BE8">
        <w:rPr>
          <w:b/>
          <w:szCs w:val="28"/>
        </w:rPr>
        <w:t xml:space="preserve">ПАСПОРТ </w:t>
      </w:r>
    </w:p>
    <w:p w:rsidR="00CF1F4C" w:rsidRPr="00B83BE8" w:rsidRDefault="00CF1F4C" w:rsidP="00CF1F4C">
      <w:pPr>
        <w:ind w:right="-2"/>
        <w:jc w:val="center"/>
        <w:rPr>
          <w:szCs w:val="28"/>
        </w:rPr>
      </w:pPr>
      <w:r w:rsidRPr="00B83BE8">
        <w:rPr>
          <w:szCs w:val="28"/>
        </w:rPr>
        <w:t>муниципальной Программы</w:t>
      </w:r>
    </w:p>
    <w:p w:rsidR="00CF1F4C" w:rsidRDefault="00CF1F4C" w:rsidP="00CF1F4C">
      <w:pPr>
        <w:ind w:right="-2"/>
        <w:jc w:val="center"/>
        <w:rPr>
          <w:szCs w:val="28"/>
        </w:rPr>
      </w:pPr>
    </w:p>
    <w:p w:rsidR="00FF3475" w:rsidRPr="00B83BE8" w:rsidRDefault="00FF3475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Полное наименование</w:t>
            </w:r>
            <w:r>
              <w:rPr>
                <w:rFonts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842C29">
              <w:rPr>
                <w:rFonts w:cs="Times New Roman"/>
                <w:bCs/>
                <w:sz w:val="24"/>
                <w:szCs w:val="24"/>
              </w:rPr>
      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842C29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3814FF" w:rsidP="004C1BA7">
            <w:pPr>
              <w:widowControl w:val="0"/>
              <w:suppressAutoHyphens/>
              <w:snapToGrid w:val="0"/>
              <w:spacing w:before="120" w:after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Конституция Российской Федерации, Федеральный закон от 06.10.2003 года №131-ФЗ «Об общих принципах организации местного самоуправления в Российской Федерации», устав муниципального образования Колтушское сельское поселение Всеволожского муниципального района Ленинградской области, </w:t>
            </w:r>
            <w:r w:rsidRPr="00756085">
              <w:rPr>
                <w:rFonts w:cs="Times New Roman"/>
                <w:sz w:val="24"/>
                <w:szCs w:val="24"/>
              </w:rPr>
              <w:t>Правила благоустройства территории</w:t>
            </w:r>
            <w:r w:rsidR="004C1BA7" w:rsidRPr="00756085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  <w:r w:rsidRPr="00756085">
              <w:rPr>
                <w:rFonts w:cs="Times New Roman"/>
                <w:sz w:val="24"/>
                <w:szCs w:val="24"/>
              </w:rPr>
              <w:t xml:space="preserve">, утвержденные решением совета депутатов </w:t>
            </w:r>
            <w:r w:rsidR="004C1BA7" w:rsidRPr="00756085">
              <w:rPr>
                <w:rFonts w:cs="Times New Roman"/>
                <w:sz w:val="24"/>
                <w:szCs w:val="24"/>
              </w:rPr>
              <w:t>от 19.02.2020 № 7.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2C2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- о</w:t>
            </w:r>
            <w:r w:rsidRPr="00842C29">
              <w:rPr>
                <w:rFonts w:cs="Times New Roman"/>
                <w:sz w:val="24"/>
                <w:szCs w:val="24"/>
                <w:lang w:eastAsia="ru-RU"/>
              </w:rPr>
      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3814FF" w:rsidRDefault="003814FF" w:rsidP="003814FF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814FF" w:rsidRPr="00842C29" w:rsidRDefault="003814FF" w:rsidP="003814FF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842C29">
              <w:rPr>
                <w:rFonts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842C29">
              <w:rPr>
                <w:b/>
                <w:sz w:val="24"/>
                <w:szCs w:val="24"/>
              </w:rPr>
              <w:t xml:space="preserve"> </w:t>
            </w:r>
          </w:p>
          <w:p w:rsidR="003814FF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6C7B12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6C7B12">
              <w:rPr>
                <w:sz w:val="24"/>
                <w:szCs w:val="24"/>
              </w:rPr>
              <w:t>акарицидной</w:t>
            </w:r>
            <w:proofErr w:type="spellEnd"/>
            <w:r w:rsidRPr="006C7B12">
              <w:rPr>
                <w:sz w:val="24"/>
                <w:szCs w:val="24"/>
              </w:rPr>
              <w:t xml:space="preserve"> обработки и энтомологической экспертизы;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размещение и строительство новых объектов благоустройства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санитарная очистка и благоустройство</w:t>
            </w:r>
            <w:r w:rsidRPr="00842C29">
              <w:rPr>
                <w:sz w:val="24"/>
                <w:szCs w:val="24"/>
              </w:rPr>
              <w:t xml:space="preserve"> территории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3814FF" w:rsidRPr="00842C29" w:rsidRDefault="003814FF" w:rsidP="003814FF">
            <w:pPr>
              <w:ind w:firstLine="100"/>
              <w:jc w:val="both"/>
              <w:rPr>
                <w:sz w:val="24"/>
                <w:szCs w:val="24"/>
              </w:rPr>
            </w:pPr>
            <w:r w:rsidRPr="00842C29">
              <w:rPr>
                <w:sz w:val="24"/>
                <w:szCs w:val="24"/>
              </w:rPr>
              <w:t>- проведение мероприятий по очистке тер</w:t>
            </w:r>
            <w:r>
              <w:rPr>
                <w:sz w:val="24"/>
                <w:szCs w:val="24"/>
              </w:rPr>
              <w:t>риторий, засоренных борщевиком С</w:t>
            </w:r>
            <w:r w:rsidRPr="00842C29">
              <w:rPr>
                <w:sz w:val="24"/>
                <w:szCs w:val="24"/>
              </w:rPr>
              <w:t>основского</w:t>
            </w:r>
            <w:r>
              <w:rPr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ind w:firstLine="10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842C29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4FF" w:rsidRPr="003814FF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Ведущий специалист по ЖКХ администрации МО Колтушское СП, </w:t>
            </w:r>
          </w:p>
          <w:p w:rsidR="00C4067F" w:rsidRPr="00842C29" w:rsidRDefault="003814FF" w:rsidP="003814FF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cs="Times New Roman"/>
                <w:sz w:val="24"/>
                <w:szCs w:val="24"/>
              </w:rPr>
              <w:t>т. 8 (81370) 71-750</w:t>
            </w:r>
          </w:p>
        </w:tc>
      </w:tr>
      <w:tr w:rsidR="00C4067F" w:rsidRPr="00842C29" w:rsidTr="000E008E">
        <w:trPr>
          <w:trHeight w:val="8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842C29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67F" w:rsidRPr="00842C29" w:rsidRDefault="00756085" w:rsidP="000E008E">
            <w:pPr>
              <w:widowControl w:val="0"/>
              <w:suppressAutoHyphens/>
              <w:snapToGrid w:val="0"/>
              <w:spacing w:before="12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МКУ «Альтернатива»</w:t>
            </w:r>
          </w:p>
        </w:tc>
      </w:tr>
      <w:tr w:rsidR="00C4067F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67F" w:rsidRPr="00842C29" w:rsidRDefault="00D9393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9393E">
              <w:t>202</w:t>
            </w:r>
            <w:r w:rsidR="003F64A0">
              <w:t>2</w:t>
            </w:r>
            <w:r w:rsidRPr="00D9393E">
              <w:t>-202</w:t>
            </w:r>
            <w:r w:rsidR="003F64A0">
              <w:t>4</w:t>
            </w:r>
            <w:r w:rsidRPr="00D9393E">
              <w:t xml:space="preserve"> </w:t>
            </w:r>
            <w:r w:rsidR="00C4067F" w:rsidRPr="00D9393E">
              <w:t>год</w:t>
            </w:r>
          </w:p>
        </w:tc>
      </w:tr>
      <w:tr w:rsidR="00EF6528" w:rsidRPr="00842C29" w:rsidTr="000E008E">
        <w:trPr>
          <w:trHeight w:val="4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528" w:rsidRPr="00842C29" w:rsidRDefault="00EF6528" w:rsidP="00EF65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программы.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28" w:rsidRPr="00D9393E" w:rsidRDefault="00D6076E" w:rsidP="000E008E">
            <w:pPr>
              <w:pStyle w:val="a4"/>
              <w:spacing w:before="0" w:beforeAutospacing="0" w:after="0"/>
              <w:ind w:firstLine="100"/>
              <w:jc w:val="both"/>
            </w:pPr>
            <w:r w:rsidRPr="00D6076E"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МО Колтушское СП», в т.ч.: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мероприятие 1. организация благоустройства территорий МО Колтушское СП: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проведение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акарицидной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обработки и энтомологической экспертизы;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оказание услуг по посадке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и уходу за цветочной рассадой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вазонн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ых комплексах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находящиеся</w:t>
            </w:r>
            <w:proofErr w:type="gram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в населенных пунктах д. Разметелево, д.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Хапо-Ое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, д. Старая, п. </w:t>
            </w:r>
            <w:proofErr w:type="spellStart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Воейково</w:t>
            </w:r>
            <w:proofErr w:type="spellEnd"/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- устройство детских и спортивных площадок;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искусственного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покрытия на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>спортивной площадке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3814FF" w:rsidRPr="003814FF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</w:t>
            </w:r>
            <w:r w:rsidR="00EA055C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спортивного </w:t>
            </w: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ограждения;</w:t>
            </w:r>
          </w:p>
          <w:p w:rsidR="00C4067F" w:rsidRPr="00842C29" w:rsidRDefault="003814FF" w:rsidP="003814FF">
            <w:pPr>
              <w:shd w:val="clear" w:color="auto" w:fill="FFFFFF"/>
              <w:ind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- устройство контейнерных </w:t>
            </w:r>
            <w:r w:rsidR="00196E15" w:rsidRPr="003814FF">
              <w:rPr>
                <w:rFonts w:eastAsia="Lucida Sans Unicode" w:cs="Times New Roman"/>
                <w:sz w:val="24"/>
                <w:szCs w:val="24"/>
                <w:lang w:bidi="en-US"/>
              </w:rPr>
              <w:t>площадок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1.1. количество новых оборудованных детских и спортивных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1.2. площадь территории МО Колтушское СП, обработанной 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от борщевика Сосновского,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га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1.3. площадь территории МО Колтушское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СП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которой выполнена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акарицидная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обработка и энтомологическая экспертиза, га;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1.4. устройство </w:t>
            </w:r>
            <w:r w:rsidR="00EA055C">
              <w:rPr>
                <w:rFonts w:cs="Times New Roman"/>
                <w:sz w:val="24"/>
                <w:szCs w:val="24"/>
              </w:rPr>
              <w:t>искусственного</w:t>
            </w:r>
            <w:r w:rsidRPr="003814FF">
              <w:rPr>
                <w:rFonts w:cs="Times New Roman"/>
                <w:sz w:val="24"/>
                <w:szCs w:val="24"/>
              </w:rPr>
              <w:t xml:space="preserve"> покрытия на </w:t>
            </w:r>
            <w:r w:rsidR="00EA055C">
              <w:rPr>
                <w:rFonts w:cs="Times New Roman"/>
                <w:sz w:val="24"/>
                <w:szCs w:val="24"/>
              </w:rPr>
              <w:t>спортивной площадке</w:t>
            </w:r>
            <w:r w:rsidRPr="003814FF">
              <w:rPr>
                <w:rFonts w:cs="Times New Roman"/>
                <w:sz w:val="24"/>
                <w:szCs w:val="24"/>
              </w:rPr>
              <w:t>, м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/ед.;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1.5. детские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площадки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 на которых устанавливается дополнительное новое и (или) выполняется замена старого игрового оборудования, ед.;</w:t>
            </w:r>
          </w:p>
          <w:p w:rsidR="003814FF" w:rsidRPr="003814FF" w:rsidRDefault="00E86607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 закупка, </w:t>
            </w:r>
            <w:r w:rsidR="003814FF" w:rsidRPr="003814FF">
              <w:rPr>
                <w:rFonts w:cs="Times New Roman"/>
                <w:sz w:val="24"/>
                <w:szCs w:val="24"/>
              </w:rPr>
              <w:t>посадка</w:t>
            </w:r>
            <w:r>
              <w:rPr>
                <w:rFonts w:cs="Times New Roman"/>
                <w:sz w:val="24"/>
                <w:szCs w:val="24"/>
              </w:rPr>
              <w:t xml:space="preserve"> и уход за цветочной рассадой в вазонных комплексах</w:t>
            </w:r>
            <w:r w:rsidR="003814FF" w:rsidRPr="003814FF">
              <w:rPr>
                <w:rFonts w:cs="Times New Roman"/>
                <w:sz w:val="24"/>
                <w:szCs w:val="24"/>
              </w:rPr>
              <w:t>, шт.;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1.7. устройство</w:t>
            </w:r>
            <w:r w:rsidR="00EA055C">
              <w:rPr>
                <w:rFonts w:cs="Times New Roman"/>
                <w:sz w:val="24"/>
                <w:szCs w:val="24"/>
              </w:rPr>
              <w:t xml:space="preserve"> спортивног</w:t>
            </w:r>
            <w:r w:rsidR="00E86607">
              <w:rPr>
                <w:rFonts w:cs="Times New Roman"/>
                <w:sz w:val="24"/>
                <w:szCs w:val="24"/>
              </w:rPr>
              <w:t>о</w:t>
            </w:r>
            <w:r w:rsidRPr="003814FF">
              <w:rPr>
                <w:rFonts w:cs="Times New Roman"/>
                <w:sz w:val="24"/>
                <w:szCs w:val="24"/>
              </w:rPr>
              <w:t xml:space="preserve"> ограждения,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мп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1.8. </w:t>
            </w:r>
            <w:r w:rsidR="00EA055C">
              <w:rPr>
                <w:rFonts w:cs="Times New Roman"/>
                <w:sz w:val="24"/>
                <w:szCs w:val="24"/>
              </w:rPr>
              <w:t xml:space="preserve"> поставка МАФ, </w:t>
            </w:r>
            <w:proofErr w:type="spellStart"/>
            <w:proofErr w:type="gramStart"/>
            <w:r w:rsidR="00EA055C">
              <w:rPr>
                <w:rFonts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EA055C">
              <w:rPr>
                <w:rFonts w:cs="Times New Roman"/>
                <w:sz w:val="24"/>
                <w:szCs w:val="24"/>
              </w:rPr>
              <w:t>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 xml:space="preserve">1.9. доля ликвидированных несанкционированных свалок обнаруженных 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 xml:space="preserve">на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зем</w:t>
            </w:r>
            <w:proofErr w:type="spellEnd"/>
            <w:proofErr w:type="gramEnd"/>
            <w:r w:rsidRPr="003814F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., принадлежащих на праве собственности МО Колтушское СП, и на территориях с </w:t>
            </w:r>
            <w:proofErr w:type="spellStart"/>
            <w:r w:rsidRPr="003814FF">
              <w:rPr>
                <w:rFonts w:cs="Times New Roman"/>
                <w:sz w:val="24"/>
                <w:szCs w:val="24"/>
              </w:rPr>
              <w:t>неразграниченной</w:t>
            </w:r>
            <w:proofErr w:type="spellEnd"/>
            <w:r w:rsidRPr="003814FF">
              <w:rPr>
                <w:rFonts w:cs="Times New Roman"/>
                <w:sz w:val="24"/>
                <w:szCs w:val="24"/>
              </w:rPr>
              <w:t xml:space="preserve"> собственностью, %;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1.10.  ремонт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1.11. устройство контейнерных площадок, ед.;</w:t>
            </w:r>
          </w:p>
          <w:p w:rsidR="003814FF" w:rsidRPr="003814FF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1.12. устройство основания для детски площадок, м</w:t>
            </w:r>
            <w:proofErr w:type="gramStart"/>
            <w:r w:rsidRPr="003814F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3814FF">
              <w:rPr>
                <w:rFonts w:cs="Times New Roman"/>
                <w:sz w:val="24"/>
                <w:szCs w:val="24"/>
              </w:rPr>
              <w:t>;</w:t>
            </w:r>
          </w:p>
          <w:p w:rsidR="00C4067F" w:rsidRPr="00842C29" w:rsidRDefault="003814FF" w:rsidP="003814FF">
            <w:pPr>
              <w:widowControl w:val="0"/>
              <w:suppressAutoHyphens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3814FF">
              <w:rPr>
                <w:rFonts w:cs="Times New Roman"/>
                <w:sz w:val="24"/>
                <w:szCs w:val="24"/>
              </w:rPr>
              <w:t>1</w:t>
            </w:r>
            <w:r w:rsidR="00EA055C">
              <w:rPr>
                <w:rFonts w:cs="Times New Roman"/>
                <w:sz w:val="24"/>
                <w:szCs w:val="24"/>
              </w:rPr>
              <w:t>.13</w:t>
            </w:r>
            <w:r w:rsidRPr="003814FF">
              <w:rPr>
                <w:rFonts w:cs="Times New Roman"/>
                <w:sz w:val="24"/>
                <w:szCs w:val="24"/>
              </w:rPr>
              <w:t>. доля выполнения мероприятий, направленных на содержание и улучшение благоустройства  территории МО Колтушское СП, %</w:t>
            </w:r>
          </w:p>
        </w:tc>
      </w:tr>
      <w:tr w:rsidR="00C4067F" w:rsidRPr="00842C29" w:rsidTr="000E008E">
        <w:trPr>
          <w:trHeight w:val="9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B5A9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120 606 321,50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B5A9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106 594 321,00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95448B"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14 012 000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12 367 562,34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9B0E7D" w:rsidRPr="00915B3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12 083 162,34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B0E7D" w:rsidRDefault="009B0E7D" w:rsidP="009B0E7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284 400,00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F64A0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3F64A0" w:rsidRPr="00850234" w:rsidRDefault="003F64A0" w:rsidP="003F64A0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2E7FF9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5B32C1" w:rsidRPr="005B32C1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том числе:</w:t>
            </w:r>
          </w:p>
          <w:p w:rsidR="003F64A0" w:rsidRPr="00A50643" w:rsidRDefault="003F64A0" w:rsidP="003F64A0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5B32C1" w:rsidRPr="005B32C1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7 360 677,37</w:t>
            </w:r>
            <w:r w:rsidRPr="00CE7D46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C4067F" w:rsidRPr="00FF3475" w:rsidRDefault="003F64A0" w:rsidP="00FF3475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Pr="0095448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2E7FF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0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рублей.</w:t>
            </w:r>
          </w:p>
        </w:tc>
      </w:tr>
      <w:tr w:rsidR="00C4067F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067F" w:rsidRPr="00842C29" w:rsidRDefault="00C4067F" w:rsidP="000E008E">
            <w:pPr>
              <w:widowControl w:val="0"/>
              <w:suppressAutoHyphens/>
              <w:snapToGrid w:val="0"/>
              <w:spacing w:before="120" w:after="12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842C29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842C29">
              <w:rPr>
                <w:rFonts w:cs="Times New Roman"/>
                <w:sz w:val="24"/>
                <w:szCs w:val="24"/>
              </w:rPr>
              <w:t>уровня благоустроенности территории населенных пунктов поселения</w:t>
            </w:r>
            <w:proofErr w:type="gramEnd"/>
            <w:r w:rsidRPr="00842C29">
              <w:rPr>
                <w:rFonts w:cs="Times New Roman"/>
                <w:sz w:val="24"/>
                <w:szCs w:val="24"/>
              </w:rPr>
              <w:t>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повышение качества условий проживания населения на территории МО Колтушское СП;</w:t>
            </w:r>
          </w:p>
          <w:p w:rsidR="00C4067F" w:rsidRPr="00842C29" w:rsidRDefault="00C4067F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42C29">
              <w:rPr>
                <w:rFonts w:cs="Times New Roman"/>
                <w:sz w:val="24"/>
                <w:szCs w:val="24"/>
              </w:rPr>
              <w:t>- улучшение санитарного состояния и экологического состояния территории МО Колтушское СП;</w:t>
            </w:r>
          </w:p>
          <w:p w:rsidR="00C4067F" w:rsidRPr="00842C29" w:rsidRDefault="00C4067F" w:rsidP="000E008E">
            <w:pPr>
              <w:pStyle w:val="a4"/>
              <w:shd w:val="clear" w:color="auto" w:fill="FFFFFF"/>
              <w:spacing w:before="0" w:beforeAutospacing="0" w:after="0"/>
              <w:jc w:val="both"/>
              <w:textAlignment w:val="baseline"/>
              <w:rPr>
                <w:rFonts w:eastAsia="Lucida Sans Unicode"/>
                <w:bCs/>
                <w:lang w:bidi="en-US"/>
              </w:rPr>
            </w:pPr>
            <w:r w:rsidRPr="00842C29">
              <w:rPr>
                <w:bCs/>
              </w:rPr>
              <w:t>- сокращение площади территорий, засоренных борщевиком Сосновского.</w:t>
            </w:r>
          </w:p>
        </w:tc>
      </w:tr>
      <w:tr w:rsidR="00EF6528" w:rsidRPr="00842C29" w:rsidTr="000E008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528" w:rsidRPr="00EF6528" w:rsidRDefault="00EF6528" w:rsidP="00EF65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528" w:rsidRPr="00EF6528" w:rsidRDefault="00EF6528" w:rsidP="000E008E">
            <w:pPr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F6528">
              <w:rPr>
                <w:rFonts w:cs="Times New Roman"/>
                <w:sz w:val="24"/>
                <w:szCs w:val="24"/>
              </w:rPr>
              <w:t>налоговые расходы не предусмотрены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C63FB1" w:rsidRDefault="00C63FB1" w:rsidP="00316452">
      <w:pPr>
        <w:ind w:firstLine="567"/>
        <w:jc w:val="center"/>
        <w:rPr>
          <w:b/>
          <w:sz w:val="24"/>
          <w:szCs w:val="24"/>
        </w:rPr>
      </w:pPr>
    </w:p>
    <w:p w:rsidR="00733F2D" w:rsidRDefault="00733F2D" w:rsidP="00316452">
      <w:pPr>
        <w:ind w:firstLine="567"/>
        <w:jc w:val="center"/>
        <w:rPr>
          <w:b/>
          <w:sz w:val="24"/>
          <w:szCs w:val="24"/>
        </w:rPr>
      </w:pP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Природно-климатические условия муниципального образования Колтушское сельское поселение Всеволожского муниципального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Для решения вопросов благоустройства требуется участие и взаимодействие органов местного самоуправления всех уровней с привлечением населения, организаций и предприятий, наличие финансовых средств из источников всех уровней, что обуславливает необходимость разработки и применения данной программы.</w:t>
      </w:r>
    </w:p>
    <w:p w:rsidR="000E0FBB" w:rsidRPr="00AA13B7" w:rsidRDefault="000E0FBB" w:rsidP="00B36B2C">
      <w:pPr>
        <w:ind w:firstLine="567"/>
        <w:jc w:val="both"/>
        <w:rPr>
          <w:szCs w:val="28"/>
        </w:rPr>
      </w:pPr>
      <w:r>
        <w:rPr>
          <w:szCs w:val="28"/>
        </w:rPr>
        <w:t xml:space="preserve">По состоянию на </w:t>
      </w:r>
      <w:r w:rsidR="00D9393E" w:rsidRPr="00D9393E">
        <w:rPr>
          <w:szCs w:val="28"/>
        </w:rPr>
        <w:t>01.01.2020</w:t>
      </w:r>
      <w:r w:rsidRPr="00D9393E">
        <w:rPr>
          <w:szCs w:val="28"/>
        </w:rPr>
        <w:t xml:space="preserve"> </w:t>
      </w:r>
      <w:r w:rsidRPr="00AA13B7">
        <w:rPr>
          <w:szCs w:val="28"/>
        </w:rPr>
        <w:t>года населени</w:t>
      </w:r>
      <w:r>
        <w:rPr>
          <w:szCs w:val="28"/>
        </w:rPr>
        <w:t xml:space="preserve">е МО Колтушское СП составляет </w:t>
      </w:r>
      <w:r w:rsidRPr="00814F86">
        <w:rPr>
          <w:szCs w:val="28"/>
        </w:rPr>
        <w:t xml:space="preserve">29 017 </w:t>
      </w:r>
      <w:r w:rsidRPr="00AA13B7">
        <w:rPr>
          <w:szCs w:val="28"/>
        </w:rPr>
        <w:t>человек.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На территории МО Колтушское СП </w:t>
      </w:r>
      <w:r>
        <w:rPr>
          <w:szCs w:val="28"/>
        </w:rPr>
        <w:t>находится 30</w:t>
      </w:r>
      <w:r w:rsidRPr="00AA13B7">
        <w:rPr>
          <w:szCs w:val="28"/>
        </w:rPr>
        <w:t xml:space="preserve"> </w:t>
      </w:r>
      <w:r>
        <w:rPr>
          <w:szCs w:val="28"/>
        </w:rPr>
        <w:t>детских и спортивных площадок, 6</w:t>
      </w:r>
      <w:r w:rsidRPr="00AA13B7">
        <w:rPr>
          <w:szCs w:val="28"/>
        </w:rPr>
        <w:t xml:space="preserve"> памятных мест и воинских захоронений.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В то же время в вопросах благоустройства территории поселения имеется ряд проблем.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Благоустройство некоторых населенных пунктов поселения не отвечает современным требованиям.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Анализ показывает, что проблема заключается в низком уровне культуры поведения жителей населенных пунктов на улицах и во дворах, небрежном отношении к элементам благоустройства.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Большие нарекания вызывают благоустройство и санитарное содержание дворовых территорий. 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особенно – в частном секторе</w:t>
      </w:r>
      <w:r>
        <w:rPr>
          <w:szCs w:val="28"/>
        </w:rPr>
        <w:t>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</w:t>
      </w:r>
      <w:r w:rsidRPr="00AA13B7">
        <w:rPr>
          <w:szCs w:val="28"/>
        </w:rPr>
        <w:lastRenderedPageBreak/>
        <w:t>налажена должным образом работа специализированных предприятий по заключению договоров на вывоз мусора с гражданами, проживающими в частном секторе МО Колтушское СП.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 xml:space="preserve">Несмотря на </w:t>
      </w:r>
      <w:proofErr w:type="gramStart"/>
      <w:r w:rsidRPr="00AA13B7">
        <w:rPr>
          <w:szCs w:val="28"/>
        </w:rPr>
        <w:t>предпринимаемые меры</w:t>
      </w:r>
      <w:proofErr w:type="gramEnd"/>
      <w:r w:rsidRPr="00AA13B7">
        <w:rPr>
          <w:szCs w:val="28"/>
        </w:rPr>
        <w:t xml:space="preserve">, растет количество несанкционированных свалок мусора и бытовых отходов, отдельные домовладения не ухожены.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szCs w:val="28"/>
        </w:rPr>
        <w:t>Данная муниципальная программа направлена на повышение уровня комплексного благоустройства территорий МО Колтушское СП.</w:t>
      </w: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</w:p>
    <w:p w:rsidR="000E0FBB" w:rsidRPr="00AA13B7" w:rsidRDefault="000E0FBB" w:rsidP="000E0FBB">
      <w:pPr>
        <w:ind w:firstLine="567"/>
        <w:jc w:val="center"/>
        <w:rPr>
          <w:b/>
          <w:szCs w:val="28"/>
        </w:rPr>
      </w:pPr>
      <w:r w:rsidRPr="00AA13B7">
        <w:rPr>
          <w:b/>
          <w:szCs w:val="28"/>
        </w:rPr>
        <w:t>2. Цели и задачи программы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r w:rsidRPr="00AA13B7">
        <w:rPr>
          <w:rFonts w:cs="Times New Roman"/>
          <w:b/>
          <w:b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Ремонт имеющихся и создание новых объектов благоустройства в сложившихся условиях является ключевой задачей органов местного самоуправления.</w:t>
      </w:r>
    </w:p>
    <w:p w:rsidR="000E0FBB" w:rsidRPr="00AA13B7" w:rsidRDefault="000E0FBB" w:rsidP="000E0FBB">
      <w:pPr>
        <w:shd w:val="clear" w:color="auto" w:fill="FFFFFF"/>
        <w:ind w:firstLine="567"/>
        <w:jc w:val="both"/>
        <w:rPr>
          <w:rFonts w:cs="Times New Roman"/>
          <w:szCs w:val="28"/>
          <w:lang w:eastAsia="ru-RU"/>
        </w:rPr>
      </w:pPr>
      <w:r w:rsidRPr="00AA13B7">
        <w:rPr>
          <w:rFonts w:cs="Times New Roman"/>
          <w:szCs w:val="28"/>
          <w:lang w:eastAsia="ru-RU"/>
        </w:rPr>
        <w:t xml:space="preserve">В рамках целевой программы </w:t>
      </w:r>
      <w:r w:rsidRPr="00AA13B7">
        <w:rPr>
          <w:rFonts w:cs="Times New Roman"/>
          <w:bCs/>
          <w:szCs w:val="28"/>
        </w:rPr>
        <w:t>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Pr="00AA13B7">
        <w:rPr>
          <w:rFonts w:cs="Times New Roman"/>
          <w:szCs w:val="28"/>
          <w:lang w:eastAsia="ru-RU"/>
        </w:rPr>
        <w:t> планируется проведение комплексного благоустройства</w:t>
      </w:r>
      <w:r w:rsidRPr="00AA13B7">
        <w:rPr>
          <w:rFonts w:cs="Times New Roman"/>
          <w:i/>
          <w:iCs/>
          <w:szCs w:val="28"/>
          <w:lang w:eastAsia="ru-RU"/>
        </w:rPr>
        <w:t> </w:t>
      </w:r>
      <w:r w:rsidRPr="00AA13B7">
        <w:rPr>
          <w:rFonts w:cs="Times New Roman"/>
          <w:szCs w:val="28"/>
          <w:lang w:eastAsia="ru-RU"/>
        </w:rPr>
        <w:t>населенных пунктов поселения с оборудованием детских и спортивных площадок, созданием н</w:t>
      </w:r>
      <w:r>
        <w:rPr>
          <w:rFonts w:cs="Times New Roman"/>
          <w:szCs w:val="28"/>
          <w:lang w:eastAsia="ru-RU"/>
        </w:rPr>
        <w:t>овых газонов, цветников, клумб.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Цели Программы:</w:t>
      </w:r>
      <w:r w:rsidRPr="00AA13B7">
        <w:rPr>
          <w:szCs w:val="28"/>
        </w:rPr>
        <w:t xml:space="preserve"> 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</w:t>
      </w:r>
      <w:r w:rsidRPr="00B16877">
        <w:rPr>
          <w:rFonts w:cs="Times New Roman"/>
          <w:szCs w:val="28"/>
          <w:lang w:eastAsia="ru-RU"/>
        </w:rPr>
        <w:t>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</w:r>
    </w:p>
    <w:p w:rsidR="000E0FBB" w:rsidRDefault="000E0FBB" w:rsidP="000E0FBB">
      <w:pPr>
        <w:ind w:firstLine="567"/>
        <w:jc w:val="both"/>
        <w:rPr>
          <w:szCs w:val="28"/>
        </w:rPr>
      </w:pPr>
      <w:r w:rsidRPr="00AA13B7">
        <w:rPr>
          <w:i/>
          <w:szCs w:val="28"/>
        </w:rPr>
        <w:t>Задачи Программы:</w:t>
      </w:r>
      <w:r w:rsidRPr="00AA13B7">
        <w:rPr>
          <w:szCs w:val="28"/>
        </w:rPr>
        <w:t xml:space="preserve"> </w:t>
      </w:r>
    </w:p>
    <w:p w:rsidR="000E0FBB" w:rsidRPr="00AA13B7" w:rsidRDefault="000E0FBB" w:rsidP="000E0FBB">
      <w:pPr>
        <w:ind w:firstLine="567"/>
        <w:jc w:val="both"/>
        <w:rPr>
          <w:szCs w:val="28"/>
        </w:rPr>
      </w:pPr>
      <w:r w:rsidRPr="00E479A0">
        <w:rPr>
          <w:szCs w:val="28"/>
        </w:rPr>
        <w:t xml:space="preserve">- проведение </w:t>
      </w:r>
      <w:proofErr w:type="spellStart"/>
      <w:r w:rsidRPr="00E479A0">
        <w:rPr>
          <w:szCs w:val="28"/>
        </w:rPr>
        <w:t>акарицидной</w:t>
      </w:r>
      <w:proofErr w:type="spellEnd"/>
      <w:r w:rsidRPr="00E479A0">
        <w:rPr>
          <w:szCs w:val="28"/>
        </w:rPr>
        <w:t xml:space="preserve"> обработки и энтомологической экспертизы;</w:t>
      </w:r>
      <w:r>
        <w:rPr>
          <w:szCs w:val="28"/>
        </w:rPr>
        <w:t xml:space="preserve"> 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размещение и строительство новых объектов благоустройства;</w:t>
      </w:r>
    </w:p>
    <w:p w:rsidR="000E0FBB" w:rsidRPr="00AA13B7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санитарная очистка и благоустройство</w:t>
      </w:r>
      <w:r w:rsidRPr="00AA13B7">
        <w:rPr>
          <w:sz w:val="28"/>
          <w:szCs w:val="28"/>
        </w:rPr>
        <w:t xml:space="preserve"> территории МО Колтушское СП;</w:t>
      </w:r>
    </w:p>
    <w:p w:rsidR="000E0FBB" w:rsidRPr="00161563" w:rsidRDefault="000E0FBB" w:rsidP="000E0FB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3B7">
        <w:rPr>
          <w:sz w:val="28"/>
          <w:szCs w:val="28"/>
        </w:rPr>
        <w:t>- проведение мероприятий по очистке территорий, засоренных бо</w:t>
      </w:r>
      <w:r>
        <w:rPr>
          <w:sz w:val="28"/>
          <w:szCs w:val="28"/>
        </w:rPr>
        <w:t>рщевиком Сосновского.</w:t>
      </w:r>
    </w:p>
    <w:p w:rsidR="000E0FBB" w:rsidRPr="00AA13B7" w:rsidRDefault="000E0FBB" w:rsidP="000E0FBB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3</w:t>
      </w:r>
      <w:r w:rsidRPr="00AA13B7">
        <w:rPr>
          <w:b/>
          <w:szCs w:val="28"/>
        </w:rPr>
        <w:t>. Прогноз конечных результатов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 xml:space="preserve">овышение </w:t>
      </w:r>
      <w:proofErr w:type="gramStart"/>
      <w:r w:rsidRPr="00DC09FF">
        <w:rPr>
          <w:rFonts w:cs="Times New Roman"/>
          <w:szCs w:val="28"/>
          <w:lang w:eastAsia="ru-RU"/>
        </w:rPr>
        <w:t>уровня благоустроенности территор</w:t>
      </w:r>
      <w:r>
        <w:rPr>
          <w:rFonts w:cs="Times New Roman"/>
          <w:szCs w:val="28"/>
          <w:lang w:eastAsia="ru-RU"/>
        </w:rPr>
        <w:t>ии населенных пунктов поселения</w:t>
      </w:r>
      <w:proofErr w:type="gramEnd"/>
      <w:r>
        <w:rPr>
          <w:rFonts w:cs="Times New Roman"/>
          <w:szCs w:val="28"/>
          <w:lang w:eastAsia="ru-RU"/>
        </w:rPr>
        <w:t>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Pr="00DC09FF">
        <w:rPr>
          <w:rFonts w:cs="Times New Roman"/>
          <w:szCs w:val="28"/>
          <w:lang w:eastAsia="ru-RU"/>
        </w:rPr>
        <w:t>овышение качества условий проживания населения</w:t>
      </w:r>
      <w:r>
        <w:rPr>
          <w:rFonts w:cs="Times New Roman"/>
          <w:szCs w:val="28"/>
          <w:lang w:eastAsia="ru-RU"/>
        </w:rPr>
        <w:t xml:space="preserve"> на территории МО Колтушское СП.</w:t>
      </w:r>
    </w:p>
    <w:p w:rsidR="000E0FBB" w:rsidRPr="00DC09FF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У</w:t>
      </w:r>
      <w:r w:rsidRPr="00DC09FF">
        <w:rPr>
          <w:rFonts w:cs="Times New Roman"/>
          <w:szCs w:val="28"/>
          <w:lang w:eastAsia="ru-RU"/>
        </w:rPr>
        <w:t>лучшение санитарного состояния и экологического состоя</w:t>
      </w:r>
      <w:r>
        <w:rPr>
          <w:rFonts w:cs="Times New Roman"/>
          <w:szCs w:val="28"/>
          <w:lang w:eastAsia="ru-RU"/>
        </w:rPr>
        <w:t>ния территории МО Колтушское СП.</w:t>
      </w:r>
    </w:p>
    <w:p w:rsidR="000E0FBB" w:rsidRDefault="000E0FBB" w:rsidP="000E0FBB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DC09FF">
        <w:rPr>
          <w:rFonts w:cs="Times New Roman"/>
          <w:szCs w:val="28"/>
          <w:lang w:eastAsia="ru-RU"/>
        </w:rPr>
        <w:t>окращение площади территорий, засоренных борщевиком Сосновского.</w:t>
      </w:r>
    </w:p>
    <w:p w:rsidR="00E01050" w:rsidRDefault="00E01050" w:rsidP="00292B4D">
      <w:pPr>
        <w:ind w:firstLine="0"/>
        <w:rPr>
          <w:b/>
          <w:sz w:val="24"/>
          <w:szCs w:val="24"/>
        </w:rPr>
        <w:sectPr w:rsidR="00E01050" w:rsidSect="003A0EFB">
          <w:footerReference w:type="default" r:id="rId8"/>
          <w:pgSz w:w="11906" w:h="16838"/>
          <w:pgMar w:top="426" w:right="850" w:bottom="360" w:left="1418" w:header="708" w:footer="170" w:gutter="0"/>
          <w:cols w:space="708"/>
          <w:docGrid w:linePitch="360"/>
        </w:sectPr>
      </w:pPr>
    </w:p>
    <w:p w:rsidR="00316452" w:rsidRDefault="00316452" w:rsidP="000E0FBB">
      <w:pPr>
        <w:ind w:firstLine="0"/>
        <w:jc w:val="both"/>
        <w:rPr>
          <w:b/>
          <w:sz w:val="24"/>
          <w:szCs w:val="24"/>
        </w:rPr>
      </w:pPr>
    </w:p>
    <w:p w:rsidR="00CF1F4C" w:rsidRPr="00B83BE8" w:rsidRDefault="00CF1F4C" w:rsidP="00316452">
      <w:pPr>
        <w:ind w:firstLine="567"/>
        <w:jc w:val="center"/>
        <w:rPr>
          <w:b/>
          <w:sz w:val="24"/>
          <w:szCs w:val="24"/>
        </w:rPr>
      </w:pPr>
      <w:r w:rsidRPr="00B83BE8">
        <w:rPr>
          <w:b/>
          <w:sz w:val="24"/>
          <w:szCs w:val="24"/>
        </w:rPr>
        <w:t>4.</w:t>
      </w:r>
      <w:r w:rsidRPr="00B83BE8">
        <w:rPr>
          <w:sz w:val="24"/>
          <w:szCs w:val="24"/>
        </w:rPr>
        <w:t xml:space="preserve"> </w:t>
      </w:r>
      <w:r w:rsidRPr="00B83BE8">
        <w:rPr>
          <w:b/>
          <w:sz w:val="24"/>
          <w:szCs w:val="24"/>
        </w:rPr>
        <w:t>Сроки реализации Программы</w:t>
      </w:r>
    </w:p>
    <w:p w:rsidR="00B57045" w:rsidRPr="009A746B" w:rsidRDefault="00B57045" w:rsidP="00E412E5">
      <w:pPr>
        <w:ind w:firstLine="567"/>
        <w:jc w:val="both"/>
        <w:rPr>
          <w:sz w:val="24"/>
          <w:szCs w:val="24"/>
        </w:rPr>
      </w:pPr>
      <w:r w:rsidRPr="00B83BE8">
        <w:rPr>
          <w:sz w:val="24"/>
          <w:szCs w:val="24"/>
        </w:rPr>
        <w:t xml:space="preserve">Программа является </w:t>
      </w:r>
      <w:r w:rsidR="00E01050">
        <w:rPr>
          <w:sz w:val="24"/>
          <w:szCs w:val="24"/>
        </w:rPr>
        <w:t>долгосрочной</w:t>
      </w:r>
      <w:r w:rsidR="00D84AAF" w:rsidRPr="00B83BE8">
        <w:rPr>
          <w:sz w:val="24"/>
          <w:szCs w:val="24"/>
        </w:rPr>
        <w:t xml:space="preserve">, срок реализации </w:t>
      </w:r>
      <w:r w:rsidR="00D84AAF" w:rsidRPr="009A746B">
        <w:rPr>
          <w:sz w:val="24"/>
          <w:szCs w:val="24"/>
        </w:rPr>
        <w:t>П</w:t>
      </w:r>
      <w:r w:rsidRPr="009A746B">
        <w:rPr>
          <w:sz w:val="24"/>
          <w:szCs w:val="24"/>
        </w:rPr>
        <w:t xml:space="preserve">рограммы – </w:t>
      </w:r>
      <w:r w:rsidR="00E01050" w:rsidRPr="009A746B">
        <w:rPr>
          <w:sz w:val="24"/>
          <w:szCs w:val="24"/>
        </w:rPr>
        <w:t>3</w:t>
      </w:r>
      <w:r w:rsidRPr="009A746B">
        <w:rPr>
          <w:sz w:val="24"/>
          <w:szCs w:val="24"/>
        </w:rPr>
        <w:t xml:space="preserve"> год</w:t>
      </w:r>
      <w:r w:rsidR="00E01050" w:rsidRPr="009A746B">
        <w:rPr>
          <w:sz w:val="24"/>
          <w:szCs w:val="24"/>
        </w:rPr>
        <w:t>а</w:t>
      </w:r>
      <w:r w:rsidRPr="009A746B">
        <w:rPr>
          <w:sz w:val="24"/>
          <w:szCs w:val="24"/>
        </w:rPr>
        <w:t>.</w:t>
      </w:r>
    </w:p>
    <w:p w:rsidR="00316452" w:rsidRDefault="00316452" w:rsidP="00E412E5">
      <w:pPr>
        <w:ind w:firstLine="567"/>
        <w:jc w:val="both"/>
        <w:rPr>
          <w:b/>
          <w:sz w:val="24"/>
          <w:szCs w:val="24"/>
        </w:rPr>
      </w:pPr>
    </w:p>
    <w:p w:rsidR="00FA7EEF" w:rsidRPr="00292B4D" w:rsidRDefault="00316452" w:rsidP="00292B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A7EEF" w:rsidRPr="00B83BE8">
        <w:rPr>
          <w:b/>
          <w:sz w:val="24"/>
          <w:szCs w:val="24"/>
        </w:rPr>
        <w:t>. Целевые индикаторы и пок</w:t>
      </w:r>
      <w:r w:rsidR="00292B4D">
        <w:rPr>
          <w:b/>
          <w:sz w:val="24"/>
          <w:szCs w:val="24"/>
        </w:rPr>
        <w:t>азатели муниципальной программы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3"/>
        <w:gridCol w:w="1598"/>
        <w:gridCol w:w="1417"/>
        <w:gridCol w:w="1701"/>
        <w:gridCol w:w="1730"/>
      </w:tblGrid>
      <w:tr w:rsidR="00D301C4" w:rsidRPr="00B83BE8" w:rsidTr="00D301C4">
        <w:trPr>
          <w:trHeight w:val="1150"/>
        </w:trPr>
        <w:tc>
          <w:tcPr>
            <w:tcW w:w="5173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D301C4" w:rsidRPr="00D301C4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 w:rsidRPr="00D301C4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D301C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2</w:t>
            </w:r>
            <w:r w:rsidRPr="00D301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 w:rsidRPr="00B83BE8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3</w:t>
            </w:r>
            <w:r w:rsidRPr="00B83B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30" w:type="dxa"/>
          </w:tcPr>
          <w:p w:rsidR="00D301C4" w:rsidRPr="00E01050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</w:rPr>
              <w:t>Значение целевого показателя</w:t>
            </w:r>
          </w:p>
          <w:p w:rsidR="00D301C4" w:rsidRPr="00B83BE8" w:rsidRDefault="00D301C4" w:rsidP="00E0105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</w:t>
            </w:r>
            <w:r w:rsidR="002E7FF9">
              <w:rPr>
                <w:sz w:val="20"/>
                <w:szCs w:val="20"/>
              </w:rPr>
              <w:t>4</w:t>
            </w:r>
            <w:r w:rsidRPr="00E01050">
              <w:rPr>
                <w:sz w:val="20"/>
                <w:szCs w:val="20"/>
              </w:rPr>
              <w:t xml:space="preserve"> год</w:t>
            </w:r>
          </w:p>
        </w:tc>
      </w:tr>
      <w:tr w:rsidR="00E01050" w:rsidRPr="00B83BE8" w:rsidTr="00D301C4">
        <w:tc>
          <w:tcPr>
            <w:tcW w:w="11619" w:type="dxa"/>
            <w:gridSpan w:val="5"/>
            <w:shd w:val="clear" w:color="auto" w:fill="auto"/>
          </w:tcPr>
          <w:p w:rsidR="00E01050" w:rsidRDefault="00D301C4" w:rsidP="00687A0A">
            <w:pPr>
              <w:ind w:firstLine="0"/>
              <w:rPr>
                <w:rFonts w:eastAsia="Lucida Sans Unicode" w:cs="Times New Roman"/>
                <w:b/>
                <w:sz w:val="20"/>
                <w:szCs w:val="20"/>
                <w:lang w:bidi="en-US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Цель</w:t>
            </w:r>
            <w:r w:rsidR="00E01050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>:</w:t>
            </w:r>
            <w:r w:rsidR="00E01050" w:rsidRPr="00B83BE8">
              <w:rPr>
                <w:rFonts w:eastAsia="Lucida Sans Unicode" w:cs="Times New Roman"/>
                <w:b/>
                <w:sz w:val="20"/>
                <w:szCs w:val="20"/>
                <w:lang w:bidi="en-US"/>
              </w:rPr>
              <w:t xml:space="preserve"> организация благоустройства территорий МО Колтушское СП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Устройство </w:t>
            </w:r>
            <w:r w:rsidR="000747C0">
              <w:rPr>
                <w:rFonts w:cs="Times New Roman"/>
                <w:sz w:val="20"/>
                <w:szCs w:val="20"/>
              </w:rPr>
              <w:t xml:space="preserve">новых </w:t>
            </w:r>
            <w:r w:rsidRPr="00D301C4">
              <w:rPr>
                <w:rFonts w:cs="Times New Roman"/>
                <w:sz w:val="20"/>
                <w:szCs w:val="20"/>
              </w:rPr>
              <w:t>детских и спортивных площадок</w:t>
            </w:r>
          </w:p>
          <w:p w:rsidR="00D301C4" w:rsidRPr="00B83BE8" w:rsidRDefault="00D301C4" w:rsidP="006C62CA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964ED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D301C4" w:rsidRDefault="000747C0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Default="00D301C4" w:rsidP="00564282">
            <w:pPr>
              <w:widowControl w:val="0"/>
              <w:suppressAutoHyphens/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акарицидной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обработки и энтомологической экспертизы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  <w:tc>
          <w:tcPr>
            <w:tcW w:w="1730" w:type="dxa"/>
          </w:tcPr>
          <w:p w:rsidR="00D301C4" w:rsidRDefault="00D301C4" w:rsidP="001250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12,757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87A0A">
            <w:pPr>
              <w:ind w:firstLine="0"/>
            </w:pPr>
            <w:proofErr w:type="gramStart"/>
            <w:r w:rsidRPr="00D301C4">
              <w:rPr>
                <w:rFonts w:cs="Times New Roman"/>
                <w:sz w:val="20"/>
                <w:szCs w:val="20"/>
              </w:rPr>
              <w:t xml:space="preserve">Закупка и посадка </w:t>
            </w:r>
            <w:r>
              <w:rPr>
                <w:rFonts w:cs="Times New Roman"/>
                <w:sz w:val="20"/>
                <w:szCs w:val="20"/>
              </w:rPr>
              <w:t>и уход за цветочной рассады в вазонных комплексах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B83BE8" w:rsidRDefault="00D301C4" w:rsidP="003402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</w:pPr>
            <w:r w:rsidRPr="00B83BE8">
              <w:rPr>
                <w:rFonts w:cs="Times New Roman"/>
                <w:sz w:val="20"/>
                <w:szCs w:val="20"/>
              </w:rPr>
              <w:t xml:space="preserve">площадь </w:t>
            </w:r>
            <w:r>
              <w:rPr>
                <w:rFonts w:cs="Times New Roman"/>
                <w:sz w:val="20"/>
                <w:szCs w:val="20"/>
              </w:rPr>
              <w:t xml:space="preserve">территории МО Колтушское СП, </w:t>
            </w:r>
            <w:r w:rsidRPr="00B83BE8">
              <w:rPr>
                <w:rFonts w:cs="Times New Roman"/>
                <w:sz w:val="20"/>
                <w:szCs w:val="20"/>
              </w:rPr>
              <w:t>обработ</w:t>
            </w:r>
            <w:r>
              <w:rPr>
                <w:rFonts w:cs="Times New Roman"/>
                <w:sz w:val="20"/>
                <w:szCs w:val="20"/>
              </w:rPr>
              <w:t>анной</w:t>
            </w:r>
            <w:r w:rsidRPr="00B83BE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от</w:t>
            </w:r>
            <w:r w:rsidRPr="00B83BE8">
              <w:rPr>
                <w:rFonts w:cs="Times New Roman"/>
                <w:sz w:val="20"/>
                <w:szCs w:val="20"/>
              </w:rPr>
              <w:t xml:space="preserve"> борщевика Сосновского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83BE8">
              <w:rPr>
                <w:sz w:val="20"/>
                <w:szCs w:val="20"/>
              </w:rPr>
              <w:t>га</w:t>
            </w:r>
            <w:proofErr w:type="gramEnd"/>
            <w:r w:rsidRPr="00B83BE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01C4" w:rsidRPr="00B83BE8" w:rsidRDefault="00497095" w:rsidP="004970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01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730" w:type="dxa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 xml:space="preserve">Доля ликвидированных несанкционированных свалок обнаруженных </w:t>
            </w:r>
            <w:proofErr w:type="gramStart"/>
            <w:r w:rsidRPr="00D301C4"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зем</w:t>
            </w:r>
            <w:proofErr w:type="spellEnd"/>
            <w:proofErr w:type="gramEnd"/>
            <w:r w:rsidRPr="00D301C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уч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., принадлежащих на праве собственности МО Колтушское СП, и на территориях с </w:t>
            </w:r>
            <w:proofErr w:type="spellStart"/>
            <w:r w:rsidRPr="00D301C4">
              <w:rPr>
                <w:rFonts w:cs="Times New Roman"/>
                <w:sz w:val="20"/>
                <w:szCs w:val="20"/>
              </w:rPr>
              <w:t>неразграниченной</w:t>
            </w:r>
            <w:proofErr w:type="spellEnd"/>
            <w:r w:rsidRPr="00D301C4">
              <w:rPr>
                <w:rFonts w:cs="Times New Roman"/>
                <w:sz w:val="20"/>
                <w:szCs w:val="20"/>
              </w:rPr>
              <w:t xml:space="preserve"> собственностью  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P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D301C4" w:rsidRDefault="000C6CE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B83BE8" w:rsidRDefault="00D301C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301C4">
              <w:rPr>
                <w:rFonts w:cs="Times New Roman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98" w:type="dxa"/>
            <w:shd w:val="clear" w:color="auto" w:fill="auto"/>
          </w:tcPr>
          <w:p w:rsidR="00D301C4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301C4" w:rsidRP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D301C4" w:rsidRDefault="000228F5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 xml:space="preserve">Детские </w:t>
            </w:r>
            <w:proofErr w:type="gramStart"/>
            <w:r w:rsidRPr="000747C0">
              <w:rPr>
                <w:rFonts w:cs="Times New Roman"/>
                <w:sz w:val="20"/>
                <w:szCs w:val="20"/>
              </w:rPr>
              <w:t>площадки</w:t>
            </w:r>
            <w:proofErr w:type="gramEnd"/>
            <w:r w:rsidRPr="000747C0">
              <w:rPr>
                <w:rFonts w:cs="Times New Roman"/>
                <w:sz w:val="20"/>
                <w:szCs w:val="20"/>
              </w:rPr>
              <w:t xml:space="preserve"> на которых устанавливается дополнительное новое и (или) выполняется замена старого игрового оборудования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747C0" w:rsidRDefault="00740A12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17A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спортивного ограждения 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747C0" w:rsidRPr="00B83BE8" w:rsidTr="00D301C4">
        <w:tc>
          <w:tcPr>
            <w:tcW w:w="5173" w:type="dxa"/>
            <w:shd w:val="clear" w:color="auto" w:fill="auto"/>
          </w:tcPr>
          <w:p w:rsidR="000747C0" w:rsidRPr="00D301C4" w:rsidRDefault="000747C0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747C0">
              <w:rPr>
                <w:rFonts w:cs="Times New Roman"/>
                <w:sz w:val="20"/>
                <w:szCs w:val="20"/>
              </w:rPr>
              <w:t>Устройство основания для детски площадок</w:t>
            </w:r>
          </w:p>
        </w:tc>
        <w:tc>
          <w:tcPr>
            <w:tcW w:w="1598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47C0" w:rsidRDefault="00F32DF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0747C0" w:rsidRDefault="000747C0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0747C0" w:rsidRDefault="00292B4D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Устройство искусственного покрытия на спортивной (футбольной) площадке 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D301C4" w:rsidRPr="00B83BE8" w:rsidTr="00D301C4">
        <w:tc>
          <w:tcPr>
            <w:tcW w:w="5173" w:type="dxa"/>
            <w:shd w:val="clear" w:color="auto" w:fill="auto"/>
          </w:tcPr>
          <w:p w:rsidR="00D301C4" w:rsidRPr="00D301C4" w:rsidRDefault="00674809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674809">
              <w:rPr>
                <w:rFonts w:cs="Times New Roman"/>
                <w:sz w:val="20"/>
                <w:szCs w:val="20"/>
              </w:rPr>
              <w:t>Доля выполнения мероприятий, направленных на содержание и улучшение благоустройства  территории МО Колтушское СП</w:t>
            </w:r>
          </w:p>
        </w:tc>
        <w:tc>
          <w:tcPr>
            <w:tcW w:w="1598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B83BE8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Pr="00D301C4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01" w:type="dxa"/>
            <w:shd w:val="clear" w:color="auto" w:fill="auto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730" w:type="dxa"/>
          </w:tcPr>
          <w:p w:rsidR="00D301C4" w:rsidRDefault="00D301C4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74809" w:rsidRDefault="00674809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292B4D" w:rsidRPr="00B83BE8" w:rsidTr="00D301C4">
        <w:tc>
          <w:tcPr>
            <w:tcW w:w="5173" w:type="dxa"/>
            <w:shd w:val="clear" w:color="auto" w:fill="auto"/>
          </w:tcPr>
          <w:p w:rsidR="00292B4D" w:rsidRPr="00674809" w:rsidRDefault="00146F34" w:rsidP="006C62C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общественного пространства</w:t>
            </w:r>
            <w:r w:rsidR="00292B4D" w:rsidRPr="00292B4D">
              <w:rPr>
                <w:rFonts w:cs="Times New Roman"/>
                <w:sz w:val="20"/>
                <w:szCs w:val="20"/>
              </w:rPr>
              <w:t xml:space="preserve"> д. Разметелево, пер. </w:t>
            </w:r>
            <w:proofErr w:type="gramStart"/>
            <w:r w:rsidR="00292B4D" w:rsidRPr="00292B4D">
              <w:rPr>
                <w:rFonts w:cs="Times New Roman"/>
                <w:sz w:val="20"/>
                <w:szCs w:val="20"/>
              </w:rPr>
              <w:t>Школьный</w:t>
            </w:r>
            <w:proofErr w:type="gramEnd"/>
            <w:r w:rsidR="00292B4D" w:rsidRPr="00292B4D">
              <w:rPr>
                <w:rFonts w:cs="Times New Roman"/>
                <w:sz w:val="20"/>
                <w:szCs w:val="20"/>
              </w:rPr>
              <w:t>, 13С</w:t>
            </w:r>
          </w:p>
        </w:tc>
        <w:tc>
          <w:tcPr>
            <w:tcW w:w="1598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292B4D" w:rsidRDefault="00FF7D43" w:rsidP="004C11D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292B4D" w:rsidRDefault="00292B4D" w:rsidP="004C11D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A7EEF" w:rsidRPr="00B83BE8" w:rsidRDefault="00FA7EEF" w:rsidP="00292B4D">
      <w:pPr>
        <w:ind w:firstLine="0"/>
      </w:pPr>
    </w:p>
    <w:p w:rsidR="00E412E5" w:rsidRPr="00B83BE8" w:rsidRDefault="00E412E5" w:rsidP="00CF1F4C">
      <w:pPr>
        <w:jc w:val="center"/>
        <w:rPr>
          <w:b/>
        </w:rPr>
        <w:sectPr w:rsidR="00E412E5" w:rsidRPr="00B83BE8" w:rsidSect="00E01050">
          <w:pgSz w:w="16838" w:h="11906" w:orient="landscape"/>
          <w:pgMar w:top="1418" w:right="709" w:bottom="851" w:left="851" w:header="708" w:footer="170" w:gutter="0"/>
          <w:cols w:space="708"/>
          <w:docGrid w:linePitch="360"/>
        </w:sectPr>
      </w:pPr>
    </w:p>
    <w:p w:rsidR="00CF1F4C" w:rsidRDefault="00316452" w:rsidP="00CF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CF1F4C" w:rsidRPr="00B83BE8">
        <w:rPr>
          <w:b/>
          <w:sz w:val="24"/>
          <w:szCs w:val="24"/>
        </w:rPr>
        <w:t xml:space="preserve">. </w:t>
      </w:r>
      <w:r w:rsidR="00DD7B52" w:rsidRPr="00B83BE8">
        <w:rPr>
          <w:b/>
          <w:sz w:val="24"/>
          <w:szCs w:val="24"/>
        </w:rPr>
        <w:t>Перечень основных мероприятий и р</w:t>
      </w:r>
      <w:r w:rsidR="00CF1F4C" w:rsidRPr="00B83BE8">
        <w:rPr>
          <w:b/>
          <w:sz w:val="24"/>
          <w:szCs w:val="24"/>
        </w:rPr>
        <w:t>есурсное обеспечение Программы</w:t>
      </w:r>
    </w:p>
    <w:p w:rsidR="00E95A17" w:rsidRDefault="00E95A17" w:rsidP="00CF1F4C">
      <w:pPr>
        <w:jc w:val="center"/>
        <w:rPr>
          <w:b/>
          <w:sz w:val="24"/>
          <w:szCs w:val="24"/>
        </w:rPr>
      </w:pPr>
    </w:p>
    <w:tbl>
      <w:tblPr>
        <w:tblW w:w="15593" w:type="dxa"/>
        <w:tblInd w:w="-5" w:type="dxa"/>
        <w:tblLook w:val="04A0"/>
      </w:tblPr>
      <w:tblGrid>
        <w:gridCol w:w="1431"/>
        <w:gridCol w:w="3489"/>
        <w:gridCol w:w="1743"/>
        <w:gridCol w:w="1800"/>
        <w:gridCol w:w="1743"/>
        <w:gridCol w:w="1801"/>
        <w:gridCol w:w="2281"/>
        <w:gridCol w:w="1743"/>
      </w:tblGrid>
      <w:tr w:rsidR="005B32C1" w:rsidRPr="005B32C1" w:rsidTr="005B32C1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Cs w:val="28"/>
                <w:lang w:eastAsia="ru-RU"/>
              </w:rPr>
            </w:pPr>
            <w:r w:rsidRPr="005B32C1">
              <w:rPr>
                <w:rFonts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2023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36"/>
                <w:szCs w:val="36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36"/>
                <w:szCs w:val="36"/>
                <w:lang w:eastAsia="ru-RU"/>
              </w:rPr>
              <w:t>2024</w:t>
            </w:r>
          </w:p>
        </w:tc>
      </w:tr>
      <w:tr w:rsidR="005B32C1" w:rsidRPr="005B32C1" w:rsidTr="002879DC">
        <w:trPr>
          <w:trHeight w:val="334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5B32C1" w:rsidRPr="005B32C1" w:rsidTr="002879D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C1" w:rsidRPr="005B32C1" w:rsidRDefault="005B32C1" w:rsidP="005B32C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33547" w:rsidRPr="005B32C1" w:rsidTr="00933547">
        <w:trPr>
          <w:trHeight w:val="538"/>
        </w:trPr>
        <w:tc>
          <w:tcPr>
            <w:tcW w:w="155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77729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Проектная часть </w:t>
            </w:r>
          </w:p>
        </w:tc>
      </w:tr>
      <w:tr w:rsidR="00777295" w:rsidRPr="005B32C1" w:rsidTr="002879DC">
        <w:trPr>
          <w:trHeight w:val="82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целей проектов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2879DC">
        <w:trPr>
          <w:trHeight w:val="56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2879DC">
        <w:trPr>
          <w:trHeight w:val="10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b/>
                <w:bCs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33 026,09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379 800,00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24 730,43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7295" w:rsidRPr="005B32C1" w:rsidTr="002879DC">
        <w:trPr>
          <w:trHeight w:val="8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 xml:space="preserve">Выполнение работ по обработке почвы с целью удаления корневой системы борщевика Сосновского на </w:t>
            </w:r>
            <w:r w:rsidRPr="00777295">
              <w:rPr>
                <w:sz w:val="24"/>
                <w:szCs w:val="24"/>
              </w:rPr>
              <w:lastRenderedPageBreak/>
              <w:t xml:space="preserve">территории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32 074,09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368 851,80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23 778,43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273 451,80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7295" w:rsidRPr="005B32C1" w:rsidTr="002879DC">
        <w:trPr>
          <w:trHeight w:val="27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295" w:rsidRPr="00777295" w:rsidRDefault="00777295" w:rsidP="007772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7729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77295">
              <w:rPr>
                <w:sz w:val="24"/>
                <w:szCs w:val="24"/>
              </w:rPr>
              <w:t>оценки эффективности проведения комплекса мероприятий</w:t>
            </w:r>
            <w:proofErr w:type="gramEnd"/>
            <w:r w:rsidRPr="00777295">
              <w:rPr>
                <w:sz w:val="24"/>
                <w:szCs w:val="24"/>
              </w:rPr>
              <w:t xml:space="preserve"> по борьбе с борщевиком Сосновского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10 948,20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295" w:rsidRPr="005B32C1" w:rsidRDefault="00777295" w:rsidP="00777295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3547" w:rsidRPr="005B32C1" w:rsidTr="002C21D6">
        <w:trPr>
          <w:trHeight w:val="765"/>
        </w:trPr>
        <w:tc>
          <w:tcPr>
            <w:tcW w:w="155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547" w:rsidRDefault="00933547" w:rsidP="006862E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6862E4" w:rsidRPr="005B32C1" w:rsidTr="002879DC">
        <w:trPr>
          <w:trHeight w:val="7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106 561 295,41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12 058 431,91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7 360 677,37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2879DC">
        <w:trPr>
          <w:trHeight w:val="84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F171BE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Комплекс процессных мероприятий "Организация благоустройства территории МО Колтушское СП"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98 475 846,41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2 760 677,37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8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b/>
                <w:bCs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98 475 846,41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7 458 431,91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2 760 677,37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6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Выполнение работ по ремонту оборудования детских и спортивных площадок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2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посадке цветочной рассады в вазонные комплексы, находящиеся в населенных пунктах д. Разметелево, </w:t>
            </w:r>
            <w:proofErr w:type="spellStart"/>
            <w:r w:rsidRPr="006862E4">
              <w:rPr>
                <w:sz w:val="24"/>
                <w:szCs w:val="24"/>
              </w:rPr>
              <w:t>д</w:t>
            </w:r>
            <w:proofErr w:type="gramStart"/>
            <w:r w:rsidRPr="006862E4">
              <w:rPr>
                <w:sz w:val="24"/>
                <w:szCs w:val="24"/>
              </w:rPr>
              <w:t>.Х</w:t>
            </w:r>
            <w:proofErr w:type="gramEnd"/>
            <w:r w:rsidRPr="006862E4">
              <w:rPr>
                <w:sz w:val="24"/>
                <w:szCs w:val="24"/>
              </w:rPr>
              <w:t>апо-Ое</w:t>
            </w:r>
            <w:proofErr w:type="spellEnd"/>
            <w:r w:rsidRPr="006862E4">
              <w:rPr>
                <w:sz w:val="24"/>
                <w:szCs w:val="24"/>
              </w:rPr>
              <w:t xml:space="preserve">, д.Старая, </w:t>
            </w:r>
            <w:proofErr w:type="spellStart"/>
            <w:r w:rsidRPr="006862E4">
              <w:rPr>
                <w:sz w:val="24"/>
                <w:szCs w:val="24"/>
              </w:rPr>
              <w:t>п.Воейково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222 444,75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5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Поставка нерудных материалов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237 195,91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6862E4">
              <w:rPr>
                <w:sz w:val="24"/>
                <w:szCs w:val="24"/>
              </w:rPr>
              <w:t>акарицидной</w:t>
            </w:r>
            <w:proofErr w:type="spellEnd"/>
            <w:r w:rsidRPr="006862E4">
              <w:rPr>
                <w:sz w:val="24"/>
                <w:szCs w:val="24"/>
              </w:rPr>
              <w:t xml:space="preserve"> обработке и профилактической дезинфекции (энтомологическая экспертиза) территорий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188 232,62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7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Приобретение изделий и </w:t>
            </w:r>
            <w:proofErr w:type="gramStart"/>
            <w:r w:rsidRPr="006862E4">
              <w:rPr>
                <w:sz w:val="24"/>
                <w:szCs w:val="24"/>
              </w:rPr>
              <w:t>материалов</w:t>
            </w:r>
            <w:proofErr w:type="gramEnd"/>
            <w:r w:rsidRPr="006862E4">
              <w:rPr>
                <w:sz w:val="24"/>
                <w:szCs w:val="24"/>
              </w:rPr>
              <w:t xml:space="preserve"> необходимых для устранений возникающих нарушений благоустройства  на территории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69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искусственного покрытия на спортивной (футбольной) площадке в д. </w:t>
            </w:r>
            <w:proofErr w:type="spellStart"/>
            <w:r w:rsidRPr="006862E4">
              <w:rPr>
                <w:sz w:val="24"/>
                <w:szCs w:val="24"/>
              </w:rPr>
              <w:t>Хапо-Ое</w:t>
            </w:r>
            <w:proofErr w:type="spellEnd"/>
            <w:r w:rsidRPr="006862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1 690 900,00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71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основания для детской площадки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2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основания для детской площадки </w:t>
            </w:r>
            <w:proofErr w:type="gramStart"/>
            <w:r w:rsidRPr="006862E4">
              <w:rPr>
                <w:sz w:val="24"/>
                <w:szCs w:val="24"/>
              </w:rPr>
              <w:t>в</w:t>
            </w:r>
            <w:proofErr w:type="gramEnd"/>
            <w:r w:rsidRPr="006862E4">
              <w:rPr>
                <w:sz w:val="24"/>
                <w:szCs w:val="24"/>
              </w:rPr>
              <w:t xml:space="preserve">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55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Устройство игрового оборудования на детской площадке в д. Старая Пустошь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9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 xml:space="preserve">Устройство игрового оборудования на детской площадке </w:t>
            </w:r>
            <w:proofErr w:type="gramStart"/>
            <w:r w:rsidRPr="006862E4">
              <w:rPr>
                <w:sz w:val="24"/>
                <w:szCs w:val="24"/>
              </w:rPr>
              <w:t>в</w:t>
            </w:r>
            <w:proofErr w:type="gramEnd"/>
            <w:r w:rsidRPr="006862E4">
              <w:rPr>
                <w:sz w:val="24"/>
                <w:szCs w:val="24"/>
              </w:rPr>
              <w:t xml:space="preserve"> мест. Карьер </w:t>
            </w:r>
            <w:proofErr w:type="spellStart"/>
            <w:r w:rsidRPr="006862E4">
              <w:rPr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650 000,00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1.1.11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sz w:val="24"/>
                <w:szCs w:val="24"/>
              </w:rPr>
              <w:t>Поставка детского игрового и спортивного оборудования для нужд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706 854,63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83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AD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Поставка и установка детского игрового и спортивного оборудования  (д. Старая, ул. </w:t>
            </w:r>
            <w:r w:rsidR="000675AD">
              <w:rPr>
                <w:color w:val="000000"/>
                <w:sz w:val="24"/>
                <w:szCs w:val="24"/>
              </w:rPr>
              <w:t>Садовая ЗУ: 47:09:0110010:645) ,</w:t>
            </w:r>
          </w:p>
          <w:p w:rsidR="006862E4" w:rsidRPr="006862E4" w:rsidRDefault="000675AD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(д. Старая</w:t>
            </w:r>
            <w:r w:rsidR="006862E4" w:rsidRPr="006862E4">
              <w:rPr>
                <w:color w:val="000000"/>
                <w:sz w:val="24"/>
                <w:szCs w:val="24"/>
              </w:rPr>
              <w:t>, ул. Верхняя, д.30</w:t>
            </w:r>
            <w:proofErr w:type="gramStart"/>
            <w:r w:rsidR="006862E4" w:rsidRPr="006862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12 012 710,00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9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газонного покрытия на футбольном поле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1 262 981,00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1.1.14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детских игровых и спортивных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E4" w:rsidRPr="005B32C1" w:rsidRDefault="006862E4" w:rsidP="006862E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2E4">
              <w:rPr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окашиванию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мест общего пользования в населенных пунктах МО Колтушское СП в период май-сентябрь)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детской площадки в 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Вирки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4 946 366,20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д.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4 952 888,75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и спортивной площадки в   д. Старая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 xml:space="preserve"> Школьный пер.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11 927 912,18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 Устройство детской площадки в с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 xml:space="preserve">авлово ул. Быкова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8 270 537,92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площадки для выгула и дрессировки собак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территори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дровника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862E4">
              <w:rPr>
                <w:color w:val="000000"/>
                <w:sz w:val="24"/>
                <w:szCs w:val="24"/>
              </w:rPr>
              <w:t>терртиории</w:t>
            </w:r>
            <w:proofErr w:type="spellEnd"/>
            <w:r w:rsidRPr="006862E4">
              <w:rPr>
                <w:color w:val="000000"/>
                <w:sz w:val="24"/>
                <w:szCs w:val="24"/>
              </w:rPr>
              <w:t xml:space="preserve"> общественной бани в д. Разметелево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554 392,00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1.1.22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499 950,00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1.1.23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 xml:space="preserve">Организация общественного пространства д. Разметелево, </w:t>
            </w:r>
            <w:proofErr w:type="gramStart"/>
            <w:r w:rsidRPr="006862E4"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 w:rsidRPr="006862E4">
              <w:rPr>
                <w:color w:val="000000"/>
                <w:sz w:val="24"/>
                <w:szCs w:val="24"/>
              </w:rPr>
              <w:t>, 13С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48 456 735,08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7C759F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color w:val="000000"/>
                <w:sz w:val="24"/>
                <w:szCs w:val="24"/>
              </w:rPr>
              <w:t>Ликвидация несанкционированных свалок на территории поселения в рамках государственной программы Ленинградской области "Охрана окружающей среды"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ликвидации несанкционированной свалки в д. Разметелево, 23-24 км автодороги М-18 «Кола» кадастровый номер: 47:07:1047005:213. (переходящий с 2021 года)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1 185 449,00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13 632 200,00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 на территории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Ликвидация стихийных (несанкционированных) свалок, в том числе в рамках месячника по благоустройству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b/>
                <w:bCs/>
                <w:sz w:val="24"/>
                <w:szCs w:val="24"/>
              </w:rPr>
              <w:t>Содержание, устройство и ремонт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>Выполнение работ по ремонту контейнерных площадок находящихся в собственности МО Колтушское СП (резерв)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sz w:val="24"/>
                <w:szCs w:val="24"/>
              </w:rPr>
              <w:t xml:space="preserve">Устройство контейнерных площадок в населенных пунктах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2 000 910,00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862E4" w:rsidRPr="005B32C1" w:rsidTr="002879D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E4" w:rsidRPr="006F01C0" w:rsidRDefault="006862E4" w:rsidP="006862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2.3.3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Pr="006862E4" w:rsidRDefault="006862E4" w:rsidP="006862E4">
            <w:pPr>
              <w:ind w:firstLine="0"/>
              <w:rPr>
                <w:color w:val="000000"/>
                <w:sz w:val="24"/>
                <w:szCs w:val="24"/>
              </w:rPr>
            </w:pPr>
            <w:r w:rsidRPr="006862E4">
              <w:rPr>
                <w:color w:val="000000"/>
                <w:sz w:val="24"/>
                <w:szCs w:val="24"/>
              </w:rPr>
              <w:t>Выполнение работ по содержанию мусорных контейнерных площадок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1 599 090,00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2E4" w:rsidRDefault="006862E4" w:rsidP="006862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F01C0" w:rsidRPr="005B32C1" w:rsidTr="002879DC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 w:rsidRPr="005B32C1">
              <w:rPr>
                <w:rFonts w:cs="Times New Roman"/>
                <w:b/>
                <w:bCs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106 594 321,50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14 012 000,00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12 083 162,34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7 360 677,37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C0" w:rsidRPr="005B32C1" w:rsidRDefault="006F01C0" w:rsidP="006F01C0">
            <w:pPr>
              <w:ind w:firstLine="0"/>
              <w:jc w:val="right"/>
              <w:rPr>
                <w:rFonts w:cs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</w:pPr>
    </w:p>
    <w:p w:rsidR="00E51A65" w:rsidRDefault="00E51A65" w:rsidP="00CE1B63">
      <w:pPr>
        <w:ind w:firstLine="567"/>
        <w:jc w:val="center"/>
        <w:rPr>
          <w:b/>
          <w:bCs/>
          <w:sz w:val="24"/>
          <w:szCs w:val="24"/>
        </w:rPr>
        <w:sectPr w:rsidR="00E51A65" w:rsidSect="00215D92">
          <w:pgSz w:w="16838" w:h="11906" w:orient="landscape"/>
          <w:pgMar w:top="993" w:right="709" w:bottom="851" w:left="851" w:header="709" w:footer="709" w:gutter="0"/>
          <w:cols w:space="708"/>
          <w:docGrid w:linePitch="360"/>
        </w:sect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left="283" w:firstLine="0"/>
        <w:jc w:val="center"/>
        <w:rPr>
          <w:rFonts w:cs="Times New Roman"/>
          <w:b/>
          <w:bCs/>
          <w:szCs w:val="28"/>
          <w:lang w:eastAsia="ru-RU"/>
        </w:rPr>
      </w:pPr>
      <w:r w:rsidRPr="000E0FBB">
        <w:rPr>
          <w:rFonts w:cs="Times New Roman"/>
          <w:b/>
          <w:bCs/>
          <w:szCs w:val="28"/>
          <w:lang w:eastAsia="ru-RU"/>
        </w:rPr>
        <w:lastRenderedPageBreak/>
        <w:t>7. Основные меры правового регулирования Программы.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rFonts w:cs="Times New Roman"/>
          <w:bCs/>
          <w:szCs w:val="28"/>
        </w:rPr>
        <w:tab/>
      </w:r>
      <w:r w:rsidRPr="000E0FBB">
        <w:rPr>
          <w:szCs w:val="28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</w:p>
    <w:p w:rsidR="000E0FBB" w:rsidRPr="000E0FBB" w:rsidRDefault="000E0FBB" w:rsidP="000E0FBB">
      <w:pPr>
        <w:ind w:firstLine="567"/>
        <w:jc w:val="center"/>
        <w:rPr>
          <w:b/>
          <w:bCs/>
          <w:szCs w:val="28"/>
        </w:rPr>
      </w:pPr>
      <w:r w:rsidRPr="000E0FBB">
        <w:rPr>
          <w:b/>
          <w:bCs/>
          <w:szCs w:val="28"/>
        </w:rPr>
        <w:t xml:space="preserve">8. Ожидаемые результаты реализации муниципальной программы 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ab/>
        <w:t xml:space="preserve">- повышение </w:t>
      </w:r>
      <w:proofErr w:type="gramStart"/>
      <w:r w:rsidRPr="000E0FBB">
        <w:rPr>
          <w:szCs w:val="28"/>
        </w:rPr>
        <w:t>уровня благоустроенности территории населенных пунктов поселения</w:t>
      </w:r>
      <w:proofErr w:type="gramEnd"/>
      <w:r w:rsidRPr="000E0FBB">
        <w:rPr>
          <w:szCs w:val="28"/>
        </w:rPr>
        <w:t>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повышение качества условий проживания населения на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улучшение санитарного состояния и экологического состояния территории МО Колтушское СП;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- сокращение площади территорий, засоренных борщевиком Сосновского.</w:t>
      </w:r>
    </w:p>
    <w:p w:rsidR="000E0FBB" w:rsidRPr="000E0FBB" w:rsidRDefault="000E0FBB" w:rsidP="000E0FBB">
      <w:pPr>
        <w:ind w:firstLine="567"/>
        <w:jc w:val="both"/>
        <w:rPr>
          <w:szCs w:val="28"/>
        </w:rPr>
      </w:pPr>
      <w:r w:rsidRPr="000E0FBB">
        <w:rPr>
          <w:szCs w:val="28"/>
        </w:rPr>
        <w:t>Ожидаемые конечные результаты Программы связаны с обеспечением надежной работы объектов благоустройства, экологической безопасности, эстетическими и другими свойствами в целом, улучшающими вид территории поселения.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Cs w:val="28"/>
          <w:lang w:eastAsia="ru-RU"/>
        </w:rPr>
      </w:pPr>
      <w:r w:rsidRPr="000E0FBB">
        <w:rPr>
          <w:b/>
          <w:szCs w:val="28"/>
        </w:rPr>
        <w:t xml:space="preserve">9. </w:t>
      </w:r>
      <w:r w:rsidRPr="000E0FBB">
        <w:rPr>
          <w:rFonts w:cs="Times New Roman"/>
          <w:b/>
          <w:bCs/>
          <w:szCs w:val="28"/>
          <w:lang w:eastAsia="ru-RU"/>
        </w:rPr>
        <w:t>Оценка эффективности реализации программы</w:t>
      </w:r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0E0FBB">
        <w:rPr>
          <w:rFonts w:cs="Times New Roman"/>
          <w:szCs w:val="28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</w:t>
      </w:r>
      <w:r w:rsidR="00FF7D43">
        <w:rPr>
          <w:rFonts w:cs="Times New Roman"/>
          <w:szCs w:val="28"/>
          <w:lang w:eastAsia="ru-RU"/>
        </w:rPr>
        <w:t>)</w:t>
      </w:r>
      <w:r w:rsidRPr="000E0FBB">
        <w:rPr>
          <w:rFonts w:cs="Times New Roman"/>
          <w:szCs w:val="28"/>
          <w:lang w:eastAsia="ru-RU"/>
        </w:rPr>
        <w:t xml:space="preserve"> </w:t>
      </w:r>
      <w:proofErr w:type="gramEnd"/>
    </w:p>
    <w:p w:rsidR="000E0FBB" w:rsidRPr="000E0FBB" w:rsidRDefault="000E0FBB" w:rsidP="000E0FB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proofErr w:type="gramStart"/>
      <w:r w:rsidRPr="000E0FBB">
        <w:rPr>
          <w:rFonts w:cs="Times New Roman"/>
          <w:szCs w:val="28"/>
          <w:lang w:eastAsia="ru-RU"/>
        </w:rPr>
        <w:t>Контроль за</w:t>
      </w:r>
      <w:proofErr w:type="gramEnd"/>
      <w:r w:rsidRPr="000E0FBB">
        <w:rPr>
          <w:rFonts w:cs="Times New Roman"/>
          <w:szCs w:val="28"/>
          <w:lang w:eastAsia="ru-RU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0E0FBB" w:rsidRPr="000E0FBB" w:rsidRDefault="000E0FBB" w:rsidP="000E0FBB">
      <w:pPr>
        <w:suppressAutoHyphens/>
        <w:ind w:left="720" w:firstLine="0"/>
        <w:jc w:val="both"/>
        <w:rPr>
          <w:szCs w:val="28"/>
        </w:rPr>
      </w:pPr>
    </w:p>
    <w:p w:rsidR="009C705A" w:rsidRPr="00316452" w:rsidRDefault="009C705A" w:rsidP="00CE1B63">
      <w:pPr>
        <w:ind w:firstLine="567"/>
        <w:rPr>
          <w:sz w:val="24"/>
          <w:szCs w:val="24"/>
        </w:rPr>
      </w:pPr>
    </w:p>
    <w:sectPr w:rsidR="009C705A" w:rsidRPr="00316452" w:rsidSect="00E51A6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22" w:rsidRDefault="00EA6122" w:rsidP="00D9097B">
      <w:r>
        <w:separator/>
      </w:r>
    </w:p>
  </w:endnote>
  <w:endnote w:type="continuationSeparator" w:id="0">
    <w:p w:rsidR="00EA6122" w:rsidRDefault="00EA6122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F" w:rsidRDefault="00D60F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22" w:rsidRDefault="00EA6122" w:rsidP="00D9097B">
      <w:r>
        <w:separator/>
      </w:r>
    </w:p>
  </w:footnote>
  <w:footnote w:type="continuationSeparator" w:id="0">
    <w:p w:rsidR="00EA6122" w:rsidRDefault="00EA6122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C303192"/>
    <w:multiLevelType w:val="multilevel"/>
    <w:tmpl w:val="D46A8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7565"/>
    <w:multiLevelType w:val="hybridMultilevel"/>
    <w:tmpl w:val="EBB8A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CE2279"/>
    <w:multiLevelType w:val="hybridMultilevel"/>
    <w:tmpl w:val="239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67643"/>
    <w:multiLevelType w:val="multilevel"/>
    <w:tmpl w:val="98428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D3B9E"/>
    <w:rsid w:val="00003A2C"/>
    <w:rsid w:val="000059BA"/>
    <w:rsid w:val="00011D3E"/>
    <w:rsid w:val="00012BA7"/>
    <w:rsid w:val="000162C3"/>
    <w:rsid w:val="00020FDE"/>
    <w:rsid w:val="000228F5"/>
    <w:rsid w:val="00022D7A"/>
    <w:rsid w:val="00031D09"/>
    <w:rsid w:val="000415EC"/>
    <w:rsid w:val="000452BF"/>
    <w:rsid w:val="000507DF"/>
    <w:rsid w:val="000545C1"/>
    <w:rsid w:val="0005736E"/>
    <w:rsid w:val="000675AD"/>
    <w:rsid w:val="000701DA"/>
    <w:rsid w:val="00071128"/>
    <w:rsid w:val="000719CA"/>
    <w:rsid w:val="000747C0"/>
    <w:rsid w:val="00083FEE"/>
    <w:rsid w:val="0008653A"/>
    <w:rsid w:val="00087D92"/>
    <w:rsid w:val="00092C9B"/>
    <w:rsid w:val="000A1E78"/>
    <w:rsid w:val="000B0354"/>
    <w:rsid w:val="000B4DEE"/>
    <w:rsid w:val="000B5EE7"/>
    <w:rsid w:val="000B60EA"/>
    <w:rsid w:val="000C417D"/>
    <w:rsid w:val="000C529B"/>
    <w:rsid w:val="000C6CED"/>
    <w:rsid w:val="000D3F20"/>
    <w:rsid w:val="000D70F5"/>
    <w:rsid w:val="000E008E"/>
    <w:rsid w:val="000E0A61"/>
    <w:rsid w:val="000E0FBB"/>
    <w:rsid w:val="000E17E9"/>
    <w:rsid w:val="000E783F"/>
    <w:rsid w:val="000F20B3"/>
    <w:rsid w:val="001051FE"/>
    <w:rsid w:val="00112408"/>
    <w:rsid w:val="00116872"/>
    <w:rsid w:val="00116E25"/>
    <w:rsid w:val="00124EE8"/>
    <w:rsid w:val="00125057"/>
    <w:rsid w:val="0013005B"/>
    <w:rsid w:val="00130241"/>
    <w:rsid w:val="00135707"/>
    <w:rsid w:val="001361C5"/>
    <w:rsid w:val="001372A6"/>
    <w:rsid w:val="00137F63"/>
    <w:rsid w:val="00143775"/>
    <w:rsid w:val="00146F34"/>
    <w:rsid w:val="001612FB"/>
    <w:rsid w:val="00167EA8"/>
    <w:rsid w:val="00172435"/>
    <w:rsid w:val="0017503D"/>
    <w:rsid w:val="00181051"/>
    <w:rsid w:val="001814F6"/>
    <w:rsid w:val="00182ED0"/>
    <w:rsid w:val="001858EE"/>
    <w:rsid w:val="0018699C"/>
    <w:rsid w:val="00192FFF"/>
    <w:rsid w:val="00196074"/>
    <w:rsid w:val="00196E15"/>
    <w:rsid w:val="00196E31"/>
    <w:rsid w:val="001A4EB3"/>
    <w:rsid w:val="001A7E2E"/>
    <w:rsid w:val="001B157D"/>
    <w:rsid w:val="001B3544"/>
    <w:rsid w:val="001C357F"/>
    <w:rsid w:val="001C4882"/>
    <w:rsid w:val="001C78B7"/>
    <w:rsid w:val="001D2651"/>
    <w:rsid w:val="001D676D"/>
    <w:rsid w:val="001E4824"/>
    <w:rsid w:val="001E5823"/>
    <w:rsid w:val="001E6047"/>
    <w:rsid w:val="001E61C9"/>
    <w:rsid w:val="001F053D"/>
    <w:rsid w:val="001F69BD"/>
    <w:rsid w:val="001F72CC"/>
    <w:rsid w:val="002068F2"/>
    <w:rsid w:val="00210EA9"/>
    <w:rsid w:val="0021466A"/>
    <w:rsid w:val="00215D92"/>
    <w:rsid w:val="00221DB1"/>
    <w:rsid w:val="002329D7"/>
    <w:rsid w:val="0023353F"/>
    <w:rsid w:val="0023399F"/>
    <w:rsid w:val="00240CCE"/>
    <w:rsid w:val="00241FA1"/>
    <w:rsid w:val="00245563"/>
    <w:rsid w:val="0024774C"/>
    <w:rsid w:val="00256EB7"/>
    <w:rsid w:val="00261344"/>
    <w:rsid w:val="0026313E"/>
    <w:rsid w:val="002713BC"/>
    <w:rsid w:val="002745A7"/>
    <w:rsid w:val="00281074"/>
    <w:rsid w:val="00281483"/>
    <w:rsid w:val="00281CFE"/>
    <w:rsid w:val="00283BEB"/>
    <w:rsid w:val="00286334"/>
    <w:rsid w:val="002879DC"/>
    <w:rsid w:val="00287FE1"/>
    <w:rsid w:val="00292801"/>
    <w:rsid w:val="00292B4D"/>
    <w:rsid w:val="002934BC"/>
    <w:rsid w:val="00293981"/>
    <w:rsid w:val="002968D6"/>
    <w:rsid w:val="002A701B"/>
    <w:rsid w:val="002B0822"/>
    <w:rsid w:val="002C19F6"/>
    <w:rsid w:val="002C6F7E"/>
    <w:rsid w:val="002D2A15"/>
    <w:rsid w:val="002D3616"/>
    <w:rsid w:val="002D671B"/>
    <w:rsid w:val="002D74B2"/>
    <w:rsid w:val="002E0684"/>
    <w:rsid w:val="002E08CF"/>
    <w:rsid w:val="002E0FC2"/>
    <w:rsid w:val="002E2930"/>
    <w:rsid w:val="002E558E"/>
    <w:rsid w:val="002E5831"/>
    <w:rsid w:val="002E5EBB"/>
    <w:rsid w:val="002E6971"/>
    <w:rsid w:val="002E7AD3"/>
    <w:rsid w:val="002E7FF9"/>
    <w:rsid w:val="002F1D14"/>
    <w:rsid w:val="002F5D3B"/>
    <w:rsid w:val="002F7BEB"/>
    <w:rsid w:val="003001B4"/>
    <w:rsid w:val="00316452"/>
    <w:rsid w:val="003228F9"/>
    <w:rsid w:val="00330BD9"/>
    <w:rsid w:val="0033461F"/>
    <w:rsid w:val="00340216"/>
    <w:rsid w:val="00340840"/>
    <w:rsid w:val="003423C9"/>
    <w:rsid w:val="00343832"/>
    <w:rsid w:val="00343C35"/>
    <w:rsid w:val="003442BD"/>
    <w:rsid w:val="00347D98"/>
    <w:rsid w:val="00350272"/>
    <w:rsid w:val="0035067F"/>
    <w:rsid w:val="003507E3"/>
    <w:rsid w:val="003715E7"/>
    <w:rsid w:val="0037366B"/>
    <w:rsid w:val="00373B8F"/>
    <w:rsid w:val="003814FF"/>
    <w:rsid w:val="00382415"/>
    <w:rsid w:val="003851D1"/>
    <w:rsid w:val="003A092F"/>
    <w:rsid w:val="003A0EFB"/>
    <w:rsid w:val="003A18EB"/>
    <w:rsid w:val="003A5B43"/>
    <w:rsid w:val="003B0A56"/>
    <w:rsid w:val="003B1B1D"/>
    <w:rsid w:val="003B2D18"/>
    <w:rsid w:val="003C1AC5"/>
    <w:rsid w:val="003C3DEA"/>
    <w:rsid w:val="003D1784"/>
    <w:rsid w:val="003D3BD7"/>
    <w:rsid w:val="003D691C"/>
    <w:rsid w:val="003D796A"/>
    <w:rsid w:val="003E4030"/>
    <w:rsid w:val="003F08FF"/>
    <w:rsid w:val="003F64A0"/>
    <w:rsid w:val="00401F89"/>
    <w:rsid w:val="00403021"/>
    <w:rsid w:val="00405DA7"/>
    <w:rsid w:val="0040687F"/>
    <w:rsid w:val="0040738A"/>
    <w:rsid w:val="00413FA4"/>
    <w:rsid w:val="00417344"/>
    <w:rsid w:val="0042030C"/>
    <w:rsid w:val="00423E5F"/>
    <w:rsid w:val="00433F2B"/>
    <w:rsid w:val="00434153"/>
    <w:rsid w:val="00440CA3"/>
    <w:rsid w:val="00441AB2"/>
    <w:rsid w:val="00443103"/>
    <w:rsid w:val="00456680"/>
    <w:rsid w:val="00461990"/>
    <w:rsid w:val="00462374"/>
    <w:rsid w:val="00462DD4"/>
    <w:rsid w:val="0046499A"/>
    <w:rsid w:val="00473914"/>
    <w:rsid w:val="00484488"/>
    <w:rsid w:val="00497095"/>
    <w:rsid w:val="004A6932"/>
    <w:rsid w:val="004B3F44"/>
    <w:rsid w:val="004B5558"/>
    <w:rsid w:val="004C01E8"/>
    <w:rsid w:val="004C05DA"/>
    <w:rsid w:val="004C11D7"/>
    <w:rsid w:val="004C1BA7"/>
    <w:rsid w:val="004C50FD"/>
    <w:rsid w:val="004D2E41"/>
    <w:rsid w:val="004D53BA"/>
    <w:rsid w:val="004D53D0"/>
    <w:rsid w:val="004E192C"/>
    <w:rsid w:val="004E2D7E"/>
    <w:rsid w:val="004E6F8A"/>
    <w:rsid w:val="004F2148"/>
    <w:rsid w:val="004F3130"/>
    <w:rsid w:val="004F6401"/>
    <w:rsid w:val="004F7A4F"/>
    <w:rsid w:val="00506E3D"/>
    <w:rsid w:val="00510F1A"/>
    <w:rsid w:val="0051128B"/>
    <w:rsid w:val="00514AAE"/>
    <w:rsid w:val="00521CF6"/>
    <w:rsid w:val="005242BC"/>
    <w:rsid w:val="00530A6B"/>
    <w:rsid w:val="005317C3"/>
    <w:rsid w:val="00534062"/>
    <w:rsid w:val="00535529"/>
    <w:rsid w:val="00536901"/>
    <w:rsid w:val="00537B7C"/>
    <w:rsid w:val="00540271"/>
    <w:rsid w:val="00546DCD"/>
    <w:rsid w:val="0054760D"/>
    <w:rsid w:val="00564282"/>
    <w:rsid w:val="00567623"/>
    <w:rsid w:val="00572C3D"/>
    <w:rsid w:val="00574053"/>
    <w:rsid w:val="005765A0"/>
    <w:rsid w:val="005962A7"/>
    <w:rsid w:val="005A7E36"/>
    <w:rsid w:val="005B32C1"/>
    <w:rsid w:val="005B4431"/>
    <w:rsid w:val="005B7F98"/>
    <w:rsid w:val="005C08F4"/>
    <w:rsid w:val="005D32FA"/>
    <w:rsid w:val="005D43C6"/>
    <w:rsid w:val="005E35AC"/>
    <w:rsid w:val="006037DE"/>
    <w:rsid w:val="00604379"/>
    <w:rsid w:val="00612119"/>
    <w:rsid w:val="00616E95"/>
    <w:rsid w:val="006223B3"/>
    <w:rsid w:val="00623426"/>
    <w:rsid w:val="00627A7B"/>
    <w:rsid w:val="00631378"/>
    <w:rsid w:val="006532DB"/>
    <w:rsid w:val="006552D8"/>
    <w:rsid w:val="0065697A"/>
    <w:rsid w:val="00662AE8"/>
    <w:rsid w:val="0066730E"/>
    <w:rsid w:val="00674809"/>
    <w:rsid w:val="00677168"/>
    <w:rsid w:val="006862E4"/>
    <w:rsid w:val="006870E4"/>
    <w:rsid w:val="00687A0A"/>
    <w:rsid w:val="00693792"/>
    <w:rsid w:val="00694E30"/>
    <w:rsid w:val="006956C9"/>
    <w:rsid w:val="00695A99"/>
    <w:rsid w:val="00695F1B"/>
    <w:rsid w:val="00696D8F"/>
    <w:rsid w:val="006972CF"/>
    <w:rsid w:val="006A20AB"/>
    <w:rsid w:val="006A2A3D"/>
    <w:rsid w:val="006A3B36"/>
    <w:rsid w:val="006A417B"/>
    <w:rsid w:val="006B49FA"/>
    <w:rsid w:val="006C36A1"/>
    <w:rsid w:val="006C62CA"/>
    <w:rsid w:val="006D3E27"/>
    <w:rsid w:val="006D7068"/>
    <w:rsid w:val="006D7419"/>
    <w:rsid w:val="006E0B45"/>
    <w:rsid w:val="006E2F27"/>
    <w:rsid w:val="006E4A32"/>
    <w:rsid w:val="006F01C0"/>
    <w:rsid w:val="006F30B7"/>
    <w:rsid w:val="006F52E2"/>
    <w:rsid w:val="007010ED"/>
    <w:rsid w:val="00705F01"/>
    <w:rsid w:val="00706507"/>
    <w:rsid w:val="00712FF8"/>
    <w:rsid w:val="0071344E"/>
    <w:rsid w:val="00715A97"/>
    <w:rsid w:val="00717C9E"/>
    <w:rsid w:val="00720E6D"/>
    <w:rsid w:val="00720ED4"/>
    <w:rsid w:val="00731732"/>
    <w:rsid w:val="00733776"/>
    <w:rsid w:val="00733F2D"/>
    <w:rsid w:val="00737A87"/>
    <w:rsid w:val="00740A12"/>
    <w:rsid w:val="00746B48"/>
    <w:rsid w:val="00752808"/>
    <w:rsid w:val="00754C2B"/>
    <w:rsid w:val="00755B83"/>
    <w:rsid w:val="00756085"/>
    <w:rsid w:val="00772164"/>
    <w:rsid w:val="00772944"/>
    <w:rsid w:val="00777295"/>
    <w:rsid w:val="0078257F"/>
    <w:rsid w:val="007904B2"/>
    <w:rsid w:val="00790A32"/>
    <w:rsid w:val="0079125B"/>
    <w:rsid w:val="00792E3D"/>
    <w:rsid w:val="007A52AD"/>
    <w:rsid w:val="007A6E56"/>
    <w:rsid w:val="007A7D74"/>
    <w:rsid w:val="007B48BA"/>
    <w:rsid w:val="007B6809"/>
    <w:rsid w:val="007C4FC0"/>
    <w:rsid w:val="007C5487"/>
    <w:rsid w:val="007C6638"/>
    <w:rsid w:val="007C759F"/>
    <w:rsid w:val="007D127B"/>
    <w:rsid w:val="007D2712"/>
    <w:rsid w:val="007D2861"/>
    <w:rsid w:val="007E17E5"/>
    <w:rsid w:val="007E2B23"/>
    <w:rsid w:val="007E4F32"/>
    <w:rsid w:val="007E6D6D"/>
    <w:rsid w:val="007F15DF"/>
    <w:rsid w:val="00803A61"/>
    <w:rsid w:val="00804FE9"/>
    <w:rsid w:val="00813644"/>
    <w:rsid w:val="00814F86"/>
    <w:rsid w:val="00820B27"/>
    <w:rsid w:val="008213F7"/>
    <w:rsid w:val="00821A51"/>
    <w:rsid w:val="00821C70"/>
    <w:rsid w:val="00823643"/>
    <w:rsid w:val="008335A0"/>
    <w:rsid w:val="0084130C"/>
    <w:rsid w:val="0084248E"/>
    <w:rsid w:val="00847EE6"/>
    <w:rsid w:val="00850234"/>
    <w:rsid w:val="008512B6"/>
    <w:rsid w:val="00874710"/>
    <w:rsid w:val="0088588D"/>
    <w:rsid w:val="00890E15"/>
    <w:rsid w:val="008A0FF2"/>
    <w:rsid w:val="008A1F80"/>
    <w:rsid w:val="008A3D86"/>
    <w:rsid w:val="008A4C4F"/>
    <w:rsid w:val="008A60AA"/>
    <w:rsid w:val="008B275C"/>
    <w:rsid w:val="008C15AF"/>
    <w:rsid w:val="008C3DC0"/>
    <w:rsid w:val="008D00F4"/>
    <w:rsid w:val="008D3B9E"/>
    <w:rsid w:val="008D3C12"/>
    <w:rsid w:val="008E34EE"/>
    <w:rsid w:val="008E4B58"/>
    <w:rsid w:val="008F0DC4"/>
    <w:rsid w:val="008F2D5D"/>
    <w:rsid w:val="008F790A"/>
    <w:rsid w:val="009032D5"/>
    <w:rsid w:val="009112C3"/>
    <w:rsid w:val="00912A96"/>
    <w:rsid w:val="00914E48"/>
    <w:rsid w:val="00916264"/>
    <w:rsid w:val="009166C9"/>
    <w:rsid w:val="0092591E"/>
    <w:rsid w:val="00933547"/>
    <w:rsid w:val="0093442B"/>
    <w:rsid w:val="0093606C"/>
    <w:rsid w:val="0094144F"/>
    <w:rsid w:val="00946EB0"/>
    <w:rsid w:val="00951F78"/>
    <w:rsid w:val="009529CA"/>
    <w:rsid w:val="0095448B"/>
    <w:rsid w:val="00957074"/>
    <w:rsid w:val="00964ED0"/>
    <w:rsid w:val="00972871"/>
    <w:rsid w:val="00983F0F"/>
    <w:rsid w:val="00985656"/>
    <w:rsid w:val="00986CF1"/>
    <w:rsid w:val="00987036"/>
    <w:rsid w:val="00987284"/>
    <w:rsid w:val="00990607"/>
    <w:rsid w:val="00991006"/>
    <w:rsid w:val="009951CE"/>
    <w:rsid w:val="00995466"/>
    <w:rsid w:val="009A2120"/>
    <w:rsid w:val="009A219B"/>
    <w:rsid w:val="009A746B"/>
    <w:rsid w:val="009A769F"/>
    <w:rsid w:val="009B012A"/>
    <w:rsid w:val="009B0E7D"/>
    <w:rsid w:val="009B26A7"/>
    <w:rsid w:val="009C0E95"/>
    <w:rsid w:val="009C705A"/>
    <w:rsid w:val="009D726B"/>
    <w:rsid w:val="009E4BFB"/>
    <w:rsid w:val="009F14D9"/>
    <w:rsid w:val="009F24C5"/>
    <w:rsid w:val="009F6094"/>
    <w:rsid w:val="00A06939"/>
    <w:rsid w:val="00A12214"/>
    <w:rsid w:val="00A13AB7"/>
    <w:rsid w:val="00A22BA6"/>
    <w:rsid w:val="00A262DA"/>
    <w:rsid w:val="00A2658E"/>
    <w:rsid w:val="00A34E39"/>
    <w:rsid w:val="00A35221"/>
    <w:rsid w:val="00A4013E"/>
    <w:rsid w:val="00A432F6"/>
    <w:rsid w:val="00A43C6C"/>
    <w:rsid w:val="00A83630"/>
    <w:rsid w:val="00A84729"/>
    <w:rsid w:val="00A86CAC"/>
    <w:rsid w:val="00A92263"/>
    <w:rsid w:val="00AA2225"/>
    <w:rsid w:val="00AA53E4"/>
    <w:rsid w:val="00AA5584"/>
    <w:rsid w:val="00AB4B68"/>
    <w:rsid w:val="00AB5A93"/>
    <w:rsid w:val="00AB6109"/>
    <w:rsid w:val="00AC35F6"/>
    <w:rsid w:val="00AD182B"/>
    <w:rsid w:val="00AE08C2"/>
    <w:rsid w:val="00AE17A3"/>
    <w:rsid w:val="00AE1E4E"/>
    <w:rsid w:val="00AE22C1"/>
    <w:rsid w:val="00B00E1D"/>
    <w:rsid w:val="00B04939"/>
    <w:rsid w:val="00B0570C"/>
    <w:rsid w:val="00B10354"/>
    <w:rsid w:val="00B1276B"/>
    <w:rsid w:val="00B17AFF"/>
    <w:rsid w:val="00B20117"/>
    <w:rsid w:val="00B229E8"/>
    <w:rsid w:val="00B24538"/>
    <w:rsid w:val="00B247C9"/>
    <w:rsid w:val="00B30198"/>
    <w:rsid w:val="00B3410E"/>
    <w:rsid w:val="00B36658"/>
    <w:rsid w:val="00B36B2C"/>
    <w:rsid w:val="00B43DB0"/>
    <w:rsid w:val="00B539C3"/>
    <w:rsid w:val="00B57045"/>
    <w:rsid w:val="00B700CF"/>
    <w:rsid w:val="00B72B9D"/>
    <w:rsid w:val="00B73BFB"/>
    <w:rsid w:val="00B768D0"/>
    <w:rsid w:val="00B76DAA"/>
    <w:rsid w:val="00B80303"/>
    <w:rsid w:val="00B83BE8"/>
    <w:rsid w:val="00B84776"/>
    <w:rsid w:val="00BA3DCA"/>
    <w:rsid w:val="00BA6B90"/>
    <w:rsid w:val="00BB64C2"/>
    <w:rsid w:val="00BC1C5C"/>
    <w:rsid w:val="00BC305C"/>
    <w:rsid w:val="00BC4745"/>
    <w:rsid w:val="00BC6B89"/>
    <w:rsid w:val="00BC6CF0"/>
    <w:rsid w:val="00BD4273"/>
    <w:rsid w:val="00BD6FF5"/>
    <w:rsid w:val="00BE1146"/>
    <w:rsid w:val="00BE12CC"/>
    <w:rsid w:val="00BE2ACE"/>
    <w:rsid w:val="00BE772A"/>
    <w:rsid w:val="00BF098C"/>
    <w:rsid w:val="00BF0F28"/>
    <w:rsid w:val="00BF3A13"/>
    <w:rsid w:val="00BF716F"/>
    <w:rsid w:val="00BF7373"/>
    <w:rsid w:val="00C064AE"/>
    <w:rsid w:val="00C0702D"/>
    <w:rsid w:val="00C07E61"/>
    <w:rsid w:val="00C1691D"/>
    <w:rsid w:val="00C21BA5"/>
    <w:rsid w:val="00C239C4"/>
    <w:rsid w:val="00C2767C"/>
    <w:rsid w:val="00C27D9E"/>
    <w:rsid w:val="00C31A0C"/>
    <w:rsid w:val="00C33AEE"/>
    <w:rsid w:val="00C35C73"/>
    <w:rsid w:val="00C36631"/>
    <w:rsid w:val="00C4067F"/>
    <w:rsid w:val="00C42E84"/>
    <w:rsid w:val="00C4467C"/>
    <w:rsid w:val="00C51302"/>
    <w:rsid w:val="00C57B1F"/>
    <w:rsid w:val="00C634CD"/>
    <w:rsid w:val="00C63FB1"/>
    <w:rsid w:val="00C67CEE"/>
    <w:rsid w:val="00C70150"/>
    <w:rsid w:val="00C710AB"/>
    <w:rsid w:val="00C71F34"/>
    <w:rsid w:val="00C82F1B"/>
    <w:rsid w:val="00C85EA7"/>
    <w:rsid w:val="00C909D2"/>
    <w:rsid w:val="00C917A9"/>
    <w:rsid w:val="00C925F5"/>
    <w:rsid w:val="00C94C6D"/>
    <w:rsid w:val="00CA24F5"/>
    <w:rsid w:val="00CA60AC"/>
    <w:rsid w:val="00CB201F"/>
    <w:rsid w:val="00CC0425"/>
    <w:rsid w:val="00CC2F7C"/>
    <w:rsid w:val="00CD7AE9"/>
    <w:rsid w:val="00CE1B63"/>
    <w:rsid w:val="00CE64B5"/>
    <w:rsid w:val="00CE7D46"/>
    <w:rsid w:val="00CF0A89"/>
    <w:rsid w:val="00CF1F4C"/>
    <w:rsid w:val="00CF27A7"/>
    <w:rsid w:val="00CF2CC2"/>
    <w:rsid w:val="00CF4DCB"/>
    <w:rsid w:val="00CF5915"/>
    <w:rsid w:val="00D03121"/>
    <w:rsid w:val="00D045DA"/>
    <w:rsid w:val="00D0629C"/>
    <w:rsid w:val="00D102AE"/>
    <w:rsid w:val="00D12B32"/>
    <w:rsid w:val="00D14F5F"/>
    <w:rsid w:val="00D17348"/>
    <w:rsid w:val="00D2002B"/>
    <w:rsid w:val="00D21C85"/>
    <w:rsid w:val="00D26F02"/>
    <w:rsid w:val="00D301C4"/>
    <w:rsid w:val="00D33702"/>
    <w:rsid w:val="00D3722E"/>
    <w:rsid w:val="00D44A3C"/>
    <w:rsid w:val="00D46BB4"/>
    <w:rsid w:val="00D529FE"/>
    <w:rsid w:val="00D57E7D"/>
    <w:rsid w:val="00D6076E"/>
    <w:rsid w:val="00D60F7F"/>
    <w:rsid w:val="00D64CF8"/>
    <w:rsid w:val="00D6625C"/>
    <w:rsid w:val="00D70ABB"/>
    <w:rsid w:val="00D71465"/>
    <w:rsid w:val="00D718A9"/>
    <w:rsid w:val="00D718ED"/>
    <w:rsid w:val="00D735C5"/>
    <w:rsid w:val="00D76528"/>
    <w:rsid w:val="00D80A43"/>
    <w:rsid w:val="00D82737"/>
    <w:rsid w:val="00D846CE"/>
    <w:rsid w:val="00D8477F"/>
    <w:rsid w:val="00D84AAF"/>
    <w:rsid w:val="00D901C7"/>
    <w:rsid w:val="00D9097B"/>
    <w:rsid w:val="00D9212B"/>
    <w:rsid w:val="00D9393E"/>
    <w:rsid w:val="00D9555E"/>
    <w:rsid w:val="00DA1179"/>
    <w:rsid w:val="00DA59C9"/>
    <w:rsid w:val="00DA6A10"/>
    <w:rsid w:val="00DA78E0"/>
    <w:rsid w:val="00DB37D8"/>
    <w:rsid w:val="00DB4ACD"/>
    <w:rsid w:val="00DB5FFF"/>
    <w:rsid w:val="00DB64D9"/>
    <w:rsid w:val="00DC0FFD"/>
    <w:rsid w:val="00DC2396"/>
    <w:rsid w:val="00DC69EF"/>
    <w:rsid w:val="00DC79B9"/>
    <w:rsid w:val="00DD1A54"/>
    <w:rsid w:val="00DD7657"/>
    <w:rsid w:val="00DD7B52"/>
    <w:rsid w:val="00DE070D"/>
    <w:rsid w:val="00DE590B"/>
    <w:rsid w:val="00DF3614"/>
    <w:rsid w:val="00DF49BC"/>
    <w:rsid w:val="00DF698E"/>
    <w:rsid w:val="00DF704D"/>
    <w:rsid w:val="00E00A32"/>
    <w:rsid w:val="00E01050"/>
    <w:rsid w:val="00E03A28"/>
    <w:rsid w:val="00E05396"/>
    <w:rsid w:val="00E2066E"/>
    <w:rsid w:val="00E37A1A"/>
    <w:rsid w:val="00E412E5"/>
    <w:rsid w:val="00E415F3"/>
    <w:rsid w:val="00E428C3"/>
    <w:rsid w:val="00E45EA5"/>
    <w:rsid w:val="00E51A65"/>
    <w:rsid w:val="00E5724A"/>
    <w:rsid w:val="00E6542A"/>
    <w:rsid w:val="00E65470"/>
    <w:rsid w:val="00E67A14"/>
    <w:rsid w:val="00E731DC"/>
    <w:rsid w:val="00E75507"/>
    <w:rsid w:val="00E76714"/>
    <w:rsid w:val="00E81A39"/>
    <w:rsid w:val="00E86607"/>
    <w:rsid w:val="00E95A17"/>
    <w:rsid w:val="00E963F8"/>
    <w:rsid w:val="00EA055C"/>
    <w:rsid w:val="00EA421F"/>
    <w:rsid w:val="00EA440E"/>
    <w:rsid w:val="00EA6122"/>
    <w:rsid w:val="00EA696A"/>
    <w:rsid w:val="00EB2FB2"/>
    <w:rsid w:val="00EB7059"/>
    <w:rsid w:val="00EC0F62"/>
    <w:rsid w:val="00ED70AE"/>
    <w:rsid w:val="00EF3767"/>
    <w:rsid w:val="00EF6528"/>
    <w:rsid w:val="00EF6882"/>
    <w:rsid w:val="00EF7429"/>
    <w:rsid w:val="00F171BE"/>
    <w:rsid w:val="00F30158"/>
    <w:rsid w:val="00F32DF3"/>
    <w:rsid w:val="00F349AD"/>
    <w:rsid w:val="00F350C1"/>
    <w:rsid w:val="00F43119"/>
    <w:rsid w:val="00F44B4D"/>
    <w:rsid w:val="00F44DD0"/>
    <w:rsid w:val="00F4649E"/>
    <w:rsid w:val="00F50C02"/>
    <w:rsid w:val="00F565B6"/>
    <w:rsid w:val="00F61B97"/>
    <w:rsid w:val="00F664F4"/>
    <w:rsid w:val="00F70CBC"/>
    <w:rsid w:val="00F74D11"/>
    <w:rsid w:val="00F76E1A"/>
    <w:rsid w:val="00F810B9"/>
    <w:rsid w:val="00F82F09"/>
    <w:rsid w:val="00F86FA0"/>
    <w:rsid w:val="00F94E3F"/>
    <w:rsid w:val="00F95B6A"/>
    <w:rsid w:val="00F97823"/>
    <w:rsid w:val="00FA1146"/>
    <w:rsid w:val="00FA7EEF"/>
    <w:rsid w:val="00FB1E10"/>
    <w:rsid w:val="00FC0C01"/>
    <w:rsid w:val="00FD1A83"/>
    <w:rsid w:val="00FD39B5"/>
    <w:rsid w:val="00FD5FB0"/>
    <w:rsid w:val="00FD628A"/>
    <w:rsid w:val="00FE3432"/>
    <w:rsid w:val="00FE76BE"/>
    <w:rsid w:val="00FF3475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D84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986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5B4E-715E-4A06-8D97-FFC5EEE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2022-01-28T08:10:00Z</cp:lastPrinted>
  <dcterms:created xsi:type="dcterms:W3CDTF">2022-03-15T12:24:00Z</dcterms:created>
  <dcterms:modified xsi:type="dcterms:W3CDTF">2022-03-15T12:24:00Z</dcterms:modified>
</cp:coreProperties>
</file>