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387" w:rsidRPr="00601E38" w:rsidRDefault="00601E38" w:rsidP="00601E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1E38">
        <w:rPr>
          <w:rFonts w:ascii="Times New Roman" w:hAnsi="Times New Roman" w:cs="Times New Roman"/>
          <w:b/>
          <w:sz w:val="32"/>
          <w:szCs w:val="32"/>
        </w:rPr>
        <w:t>Завершена р</w:t>
      </w:r>
      <w:r w:rsidR="00426680" w:rsidRPr="00601E38">
        <w:rPr>
          <w:rFonts w:ascii="Times New Roman" w:hAnsi="Times New Roman" w:cs="Times New Roman"/>
          <w:b/>
          <w:sz w:val="32"/>
          <w:szCs w:val="32"/>
        </w:rPr>
        <w:t>аскладка вакцины</w:t>
      </w:r>
      <w:r w:rsidR="007A052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01E38">
        <w:rPr>
          <w:rFonts w:ascii="Times New Roman" w:hAnsi="Times New Roman" w:cs="Times New Roman"/>
          <w:b/>
          <w:sz w:val="32"/>
          <w:szCs w:val="32"/>
        </w:rPr>
        <w:t>против беше</w:t>
      </w:r>
      <w:bookmarkStart w:id="0" w:name="_GoBack"/>
      <w:bookmarkEnd w:id="0"/>
      <w:r w:rsidRPr="00601E38">
        <w:rPr>
          <w:rFonts w:ascii="Times New Roman" w:hAnsi="Times New Roman" w:cs="Times New Roman"/>
          <w:b/>
          <w:sz w:val="32"/>
          <w:szCs w:val="32"/>
        </w:rPr>
        <w:t>нства</w:t>
      </w:r>
    </w:p>
    <w:p w:rsidR="00426680" w:rsidRPr="00F66240" w:rsidRDefault="00426680" w:rsidP="00601E3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662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Более 800 тысяч доз вакцины</w:t>
      </w:r>
      <w:r w:rsidR="00601E3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приманки</w:t>
      </w:r>
      <w:r w:rsidR="00DB721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DB7210" w:rsidRPr="00DB7210">
        <w:rPr>
          <w:rFonts w:ascii="Times New Roman" w:hAnsi="Times New Roman" w:cs="Times New Roman"/>
          <w:color w:val="000000"/>
          <w:sz w:val="32"/>
          <w:szCs w:val="32"/>
        </w:rPr>
        <w:t>«</w:t>
      </w:r>
      <w:proofErr w:type="spellStart"/>
      <w:r w:rsidR="00DB7210" w:rsidRPr="00DB7210">
        <w:rPr>
          <w:rFonts w:ascii="Times New Roman" w:hAnsi="Times New Roman" w:cs="Times New Roman"/>
          <w:color w:val="000000"/>
          <w:sz w:val="32"/>
          <w:szCs w:val="32"/>
        </w:rPr>
        <w:t>Рабистав</w:t>
      </w:r>
      <w:proofErr w:type="spellEnd"/>
      <w:r w:rsidR="00DB7210" w:rsidRPr="00DB7210">
        <w:rPr>
          <w:rFonts w:ascii="Times New Roman" w:hAnsi="Times New Roman" w:cs="Times New Roman"/>
          <w:color w:val="000000"/>
          <w:sz w:val="32"/>
          <w:szCs w:val="32"/>
        </w:rPr>
        <w:t>»</w:t>
      </w:r>
      <w:r w:rsidR="00601E3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против бешенства (</w:t>
      </w:r>
      <w:r w:rsidR="00601E38" w:rsidRPr="00F662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антирабической</w:t>
      </w:r>
      <w:r w:rsidR="00601E3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)</w:t>
      </w:r>
      <w:r w:rsidRPr="00F662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разложили специалисты государственной ветеринарной службы в дикой фауне Ленинградской области, тем самым успешно завершая осеннюю кампанию. Всего в 2021 году ветврачи разложили более миллиона лекарственных брикетов для иммунизации диких лис, волков, медведей, барсуков и других животных.</w:t>
      </w:r>
    </w:p>
    <w:p w:rsidR="00426680" w:rsidRDefault="00601E38" w:rsidP="00601E3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Ветеринарные с</w:t>
      </w:r>
      <w:r w:rsidR="00426680" w:rsidRPr="00F662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пециалисты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Всеволожской государственной ветеринарной станции активно</w:t>
      </w:r>
      <w:r w:rsidR="00426680" w:rsidRPr="00F662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работали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 раскладке вакцины</w:t>
      </w:r>
      <w:r w:rsidR="00426680" w:rsidRPr="00F662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лесах, на свалках твердых бытовых отходов, на территории особо охраняемых природных объектов. А также в местах, где обитают дикие енотовидные и бродячие собаки, которые могут быть переносчиками особо опасного заболевания.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Вакцина для раскладки была выдана всем охот</w:t>
      </w:r>
      <w:r w:rsidR="005D609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хозяйствам Всеволожского района</w:t>
      </w:r>
    </w:p>
    <w:p w:rsidR="005D6094" w:rsidRPr="00F66240" w:rsidRDefault="005D6094" w:rsidP="005D6094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E:\73.Статьи.11.2021\Фото.раскладка вакцины\Евстафьев А.С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73.Статьи.11.2021\Фото.раскладка вакцины\Евстафьев А.С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680" w:rsidRDefault="00426680" w:rsidP="00601E3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662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При проведении вакцинации сто</w:t>
      </w:r>
      <w:r w:rsidR="00601E3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яла</w:t>
      </w:r>
      <w:r w:rsidRPr="00F662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задача максимально охватить весь ареал обитания диких животных, в том числе лесные массивы и болотистую местность, куда человеку пройти трудно, а порой – опасно. Поэтому при раскладке вакцины задействуется специальная техника – </w:t>
      </w:r>
      <w:proofErr w:type="spellStart"/>
      <w:r w:rsidRPr="00F662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болотоход</w:t>
      </w:r>
      <w:proofErr w:type="spellEnd"/>
      <w:r w:rsidR="005D609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5D6094" w:rsidRPr="00F66240" w:rsidRDefault="005D6094" w:rsidP="005D6094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E:\73.Статьи.11.2021\Фото.раскладка вакцины\Др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73.Статьи.11.2021\Фото.раскладка вакцины\Дрон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680" w:rsidRPr="00F66240" w:rsidRDefault="00426680" w:rsidP="00601E3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662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Уже не первый год ветврачам помогает </w:t>
      </w:r>
      <w:proofErr w:type="spellStart"/>
      <w:r w:rsidRPr="00F662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беспилотник</w:t>
      </w:r>
      <w:proofErr w:type="spellEnd"/>
      <w:r w:rsidRPr="00F662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F662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Агрофлай</w:t>
      </w:r>
      <w:proofErr w:type="spellEnd"/>
      <w:r w:rsidRPr="00F662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VAC-1. Беспилотный летательный аппарат оснащен диспенсером на 26 брикетов с оральной вакциной, которую раскладывает по заранее прописанному в специальной программе маршруту. Это не только автоматизирует процесс, но и позволяет доставить вакцину представителям дикой фауны на самых непроходимых территориях.</w:t>
      </w:r>
    </w:p>
    <w:p w:rsidR="00426680" w:rsidRPr="00F66240" w:rsidRDefault="00426680" w:rsidP="00601E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  <w:szCs w:val="32"/>
        </w:rPr>
      </w:pPr>
      <w:r w:rsidRPr="00F66240">
        <w:rPr>
          <w:color w:val="000000"/>
          <w:sz w:val="32"/>
          <w:szCs w:val="32"/>
        </w:rPr>
        <w:t xml:space="preserve">Ежегодно Ленинградская область подтверждает статус благополучия по бешенству благодаря исследованиям, проводимым в </w:t>
      </w:r>
      <w:proofErr w:type="spellStart"/>
      <w:r w:rsidRPr="00F66240">
        <w:rPr>
          <w:color w:val="000000"/>
          <w:sz w:val="32"/>
          <w:szCs w:val="32"/>
        </w:rPr>
        <w:t>референтной</w:t>
      </w:r>
      <w:proofErr w:type="spellEnd"/>
      <w:r w:rsidRPr="00F66240">
        <w:rPr>
          <w:color w:val="000000"/>
          <w:sz w:val="32"/>
          <w:szCs w:val="32"/>
        </w:rPr>
        <w:t xml:space="preserve"> лаборатории по бешенству ФГБУ «Федеральный центр охраны здоровья животных» (ВНИИЗЖ). Для мониторинговых исследований проводят проверку 300 проб головного мозга животных, добытых во время спортивной охоты для исключения бешенства и 100 проб на </w:t>
      </w:r>
      <w:proofErr w:type="spellStart"/>
      <w:r w:rsidRPr="00F66240">
        <w:rPr>
          <w:color w:val="000000"/>
          <w:sz w:val="32"/>
          <w:szCs w:val="32"/>
        </w:rPr>
        <w:t>поедаемость</w:t>
      </w:r>
      <w:proofErr w:type="spellEnd"/>
      <w:r w:rsidRPr="00F66240">
        <w:rPr>
          <w:color w:val="000000"/>
          <w:sz w:val="32"/>
          <w:szCs w:val="32"/>
        </w:rPr>
        <w:t xml:space="preserve"> вакцины.</w:t>
      </w:r>
    </w:p>
    <w:p w:rsidR="00426680" w:rsidRPr="005D6094" w:rsidRDefault="00426680" w:rsidP="00601E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32"/>
          <w:szCs w:val="32"/>
        </w:rPr>
      </w:pPr>
      <w:r w:rsidRPr="005D6094">
        <w:rPr>
          <w:b/>
          <w:color w:val="000000"/>
          <w:sz w:val="32"/>
          <w:szCs w:val="32"/>
        </w:rPr>
        <w:t>Справка:</w:t>
      </w:r>
    </w:p>
    <w:p w:rsidR="00426680" w:rsidRPr="00F66240" w:rsidRDefault="00426680" w:rsidP="00601E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  <w:szCs w:val="32"/>
        </w:rPr>
      </w:pPr>
      <w:r w:rsidRPr="00F66240">
        <w:rPr>
          <w:color w:val="000000"/>
          <w:sz w:val="32"/>
          <w:szCs w:val="32"/>
        </w:rPr>
        <w:t>В 2021 году на вакцинацию</w:t>
      </w:r>
      <w:r w:rsidR="005D6094">
        <w:rPr>
          <w:color w:val="000000"/>
          <w:sz w:val="32"/>
          <w:szCs w:val="32"/>
        </w:rPr>
        <w:t xml:space="preserve"> диких</w:t>
      </w:r>
      <w:r w:rsidRPr="00F66240">
        <w:rPr>
          <w:color w:val="000000"/>
          <w:sz w:val="32"/>
          <w:szCs w:val="32"/>
        </w:rPr>
        <w:t xml:space="preserve"> животных</w:t>
      </w:r>
      <w:r w:rsidR="005D6094">
        <w:rPr>
          <w:color w:val="000000"/>
          <w:sz w:val="32"/>
          <w:szCs w:val="32"/>
        </w:rPr>
        <w:t xml:space="preserve"> против бешенства</w:t>
      </w:r>
      <w:r w:rsidRPr="00F66240">
        <w:rPr>
          <w:color w:val="000000"/>
          <w:sz w:val="32"/>
          <w:szCs w:val="32"/>
        </w:rPr>
        <w:t xml:space="preserve"> в </w:t>
      </w:r>
      <w:r w:rsidR="00DB7210">
        <w:rPr>
          <w:color w:val="000000"/>
          <w:sz w:val="32"/>
          <w:szCs w:val="32"/>
        </w:rPr>
        <w:t>Ленинградской области</w:t>
      </w:r>
      <w:r w:rsidRPr="00F66240">
        <w:rPr>
          <w:color w:val="000000"/>
          <w:sz w:val="32"/>
          <w:szCs w:val="32"/>
        </w:rPr>
        <w:t xml:space="preserve"> предусмотрено порядка 35 миллионов рублей.</w:t>
      </w:r>
    </w:p>
    <w:p w:rsidR="00426680" w:rsidRDefault="00426680" w:rsidP="00601E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  <w:szCs w:val="32"/>
        </w:rPr>
      </w:pPr>
      <w:r w:rsidRPr="00F66240">
        <w:rPr>
          <w:color w:val="000000"/>
          <w:sz w:val="32"/>
          <w:szCs w:val="32"/>
        </w:rPr>
        <w:lastRenderedPageBreak/>
        <w:t>Финансирование данных мероприятий проводится за счет средств регионального и федерального бюджетов</w:t>
      </w:r>
      <w:r w:rsidR="005D6094">
        <w:rPr>
          <w:color w:val="000000"/>
          <w:sz w:val="32"/>
          <w:szCs w:val="32"/>
        </w:rPr>
        <w:t>.</w:t>
      </w:r>
    </w:p>
    <w:p w:rsidR="005D6094" w:rsidRPr="00F66240" w:rsidRDefault="005D6094" w:rsidP="005D609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940425" cy="3961476"/>
            <wp:effectExtent l="0" t="0" r="3175" b="1270"/>
            <wp:docPr id="2" name="Рисунок 2" descr="E:\73.Статьи.11.2021\Фото.раскладка вакцины\ДВ вакц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73.Статьи.11.2021\Фото.раскладка вакцины\ДВ вакцин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680" w:rsidRPr="00F66240" w:rsidRDefault="00426680" w:rsidP="00601E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32"/>
          <w:szCs w:val="32"/>
        </w:rPr>
      </w:pPr>
      <w:r w:rsidRPr="00F66240">
        <w:rPr>
          <w:color w:val="000000"/>
          <w:sz w:val="32"/>
          <w:szCs w:val="32"/>
        </w:rPr>
        <w:t>Вакцина «</w:t>
      </w:r>
      <w:proofErr w:type="spellStart"/>
      <w:r w:rsidRPr="00F66240">
        <w:rPr>
          <w:color w:val="000000"/>
          <w:sz w:val="32"/>
          <w:szCs w:val="32"/>
        </w:rPr>
        <w:t>Рабистав</w:t>
      </w:r>
      <w:proofErr w:type="spellEnd"/>
      <w:r w:rsidRPr="00F66240">
        <w:rPr>
          <w:color w:val="000000"/>
          <w:sz w:val="32"/>
          <w:szCs w:val="32"/>
        </w:rPr>
        <w:t>» содержит живой штамм вируса бешенства «РВ-97», расфасован</w:t>
      </w:r>
      <w:r w:rsidR="003C5625">
        <w:rPr>
          <w:color w:val="000000"/>
          <w:sz w:val="32"/>
          <w:szCs w:val="32"/>
        </w:rPr>
        <w:t>а</w:t>
      </w:r>
      <w:r w:rsidRPr="00F66240">
        <w:rPr>
          <w:color w:val="000000"/>
          <w:sz w:val="32"/>
          <w:szCs w:val="32"/>
        </w:rPr>
        <w:t xml:space="preserve"> по два</w:t>
      </w:r>
      <w:r w:rsidR="00DB7210">
        <w:rPr>
          <w:color w:val="000000"/>
          <w:sz w:val="32"/>
          <w:szCs w:val="32"/>
        </w:rPr>
        <w:t xml:space="preserve"> кубических</w:t>
      </w:r>
      <w:r w:rsidRPr="00F66240">
        <w:rPr>
          <w:color w:val="000000"/>
          <w:sz w:val="32"/>
          <w:szCs w:val="32"/>
        </w:rPr>
        <w:t xml:space="preserve"> сантиметра в </w:t>
      </w:r>
      <w:r w:rsidR="00DB7210">
        <w:rPr>
          <w:color w:val="000000"/>
          <w:sz w:val="32"/>
          <w:szCs w:val="32"/>
        </w:rPr>
        <w:t>специальные</w:t>
      </w:r>
      <w:r w:rsidRPr="00F66240">
        <w:rPr>
          <w:color w:val="000000"/>
          <w:sz w:val="32"/>
          <w:szCs w:val="32"/>
        </w:rPr>
        <w:t xml:space="preserve"> капсулы. </w:t>
      </w:r>
      <w:r w:rsidR="00DB7210">
        <w:rPr>
          <w:color w:val="000000"/>
          <w:sz w:val="32"/>
          <w:szCs w:val="32"/>
        </w:rPr>
        <w:t>Капсула с в</w:t>
      </w:r>
      <w:r w:rsidRPr="00F66240">
        <w:rPr>
          <w:color w:val="000000"/>
          <w:sz w:val="32"/>
          <w:szCs w:val="32"/>
        </w:rPr>
        <w:t>акцин</w:t>
      </w:r>
      <w:r w:rsidR="00DB7210">
        <w:rPr>
          <w:color w:val="000000"/>
          <w:sz w:val="32"/>
          <w:szCs w:val="32"/>
        </w:rPr>
        <w:t>ой</w:t>
      </w:r>
      <w:r w:rsidRPr="00F66240">
        <w:rPr>
          <w:color w:val="000000"/>
          <w:sz w:val="32"/>
          <w:szCs w:val="32"/>
        </w:rPr>
        <w:t xml:space="preserve"> заключена внутрь брикета-приманки из съедобных для плотоядных</w:t>
      </w:r>
      <w:r w:rsidR="00DB7210">
        <w:rPr>
          <w:color w:val="000000"/>
          <w:sz w:val="32"/>
          <w:szCs w:val="32"/>
        </w:rPr>
        <w:t xml:space="preserve"> животных</w:t>
      </w:r>
      <w:r w:rsidRPr="00F66240">
        <w:rPr>
          <w:color w:val="000000"/>
          <w:sz w:val="32"/>
          <w:szCs w:val="32"/>
        </w:rPr>
        <w:t xml:space="preserve"> продуктов с добавлением маркера </w:t>
      </w:r>
      <w:proofErr w:type="spellStart"/>
      <w:r w:rsidRPr="00F66240">
        <w:rPr>
          <w:color w:val="000000"/>
          <w:sz w:val="32"/>
          <w:szCs w:val="32"/>
        </w:rPr>
        <w:t>поедаемости</w:t>
      </w:r>
      <w:proofErr w:type="spellEnd"/>
      <w:r w:rsidRPr="00F66240">
        <w:rPr>
          <w:color w:val="000000"/>
          <w:sz w:val="32"/>
          <w:szCs w:val="32"/>
        </w:rPr>
        <w:t xml:space="preserve"> – антибиотика тетрациклинового ряда. Вакцина безопасна и безвредна для всех видов животных, в том числе</w:t>
      </w:r>
      <w:r w:rsidR="003C5625">
        <w:rPr>
          <w:color w:val="000000"/>
          <w:sz w:val="32"/>
          <w:szCs w:val="32"/>
        </w:rPr>
        <w:t xml:space="preserve"> и</w:t>
      </w:r>
      <w:r w:rsidRPr="00F66240">
        <w:rPr>
          <w:color w:val="000000"/>
          <w:sz w:val="32"/>
          <w:szCs w:val="32"/>
        </w:rPr>
        <w:t xml:space="preserve"> </w:t>
      </w:r>
      <w:proofErr w:type="gramStart"/>
      <w:r w:rsidRPr="00F66240">
        <w:rPr>
          <w:color w:val="000000"/>
          <w:sz w:val="32"/>
          <w:szCs w:val="32"/>
        </w:rPr>
        <w:t>для</w:t>
      </w:r>
      <w:proofErr w:type="gramEnd"/>
      <w:r w:rsidRPr="00F66240">
        <w:rPr>
          <w:color w:val="000000"/>
          <w:sz w:val="32"/>
          <w:szCs w:val="32"/>
        </w:rPr>
        <w:t xml:space="preserve"> в</w:t>
      </w:r>
      <w:r w:rsidR="005D6094">
        <w:rPr>
          <w:color w:val="000000"/>
          <w:sz w:val="32"/>
          <w:szCs w:val="32"/>
        </w:rPr>
        <w:t>акцинированных против бешенства.</w:t>
      </w:r>
    </w:p>
    <w:p w:rsidR="00426680" w:rsidRDefault="00426680" w:rsidP="00601E3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662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 целях сохранения целостности вакцины транспортировка вакцины осуществляется в специальных контейнерах, оборудованных </w:t>
      </w:r>
      <w:proofErr w:type="spellStart"/>
      <w:r w:rsidRPr="00F662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хладоэлементами</w:t>
      </w:r>
      <w:proofErr w:type="spellEnd"/>
      <w:r w:rsidRPr="00F662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</w:t>
      </w:r>
      <w:proofErr w:type="gramStart"/>
      <w:r w:rsidRPr="00F662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поддерживающими</w:t>
      </w:r>
      <w:proofErr w:type="gramEnd"/>
      <w:r w:rsidRPr="00F662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необходимый температурный режим.</w:t>
      </w:r>
    </w:p>
    <w:sectPr w:rsidR="00426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D85"/>
    <w:rsid w:val="003C5625"/>
    <w:rsid w:val="00426680"/>
    <w:rsid w:val="005D6094"/>
    <w:rsid w:val="00601E38"/>
    <w:rsid w:val="006D3D85"/>
    <w:rsid w:val="006E0291"/>
    <w:rsid w:val="007A0524"/>
    <w:rsid w:val="00B45C27"/>
    <w:rsid w:val="00BD1387"/>
    <w:rsid w:val="00C1508F"/>
    <w:rsid w:val="00DB7210"/>
    <w:rsid w:val="00F66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2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6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6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60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2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6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6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60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9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Lenoblgas</Company>
  <LinksUpToDate>false</LinksUpToDate>
  <CharactersWithSpaces>2683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811295</cp:lastModifiedBy>
  <cp:revision>10</cp:revision>
  <dcterms:created xsi:type="dcterms:W3CDTF">2021-11-13T11:16:00Z</dcterms:created>
  <dcterms:modified xsi:type="dcterms:W3CDTF">2021-11-30T21:18:00Z</dcterms:modified>
</cp:coreProperties>
</file>