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4C" w:rsidRPr="00117DC9" w:rsidRDefault="00751F4C" w:rsidP="00E5649C">
      <w:pPr>
        <w:jc w:val="right"/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889"/>
        <w:gridCol w:w="4536"/>
      </w:tblGrid>
      <w:tr w:rsidR="00751F4C" w:rsidRPr="00694BD3" w:rsidTr="0049532D">
        <w:trPr>
          <w:trHeight w:val="1402"/>
        </w:trPr>
        <w:tc>
          <w:tcPr>
            <w:tcW w:w="9889" w:type="dxa"/>
            <w:shd w:val="clear" w:color="auto" w:fill="auto"/>
          </w:tcPr>
          <w:p w:rsidR="009577F3" w:rsidRPr="009577F3" w:rsidRDefault="009577F3" w:rsidP="009577F3">
            <w:pPr>
              <w:jc w:val="center"/>
              <w:rPr>
                <w:sz w:val="28"/>
                <w:szCs w:val="28"/>
              </w:rPr>
            </w:pPr>
            <w:r w:rsidRPr="009577F3">
              <w:rPr>
                <w:sz w:val="28"/>
                <w:szCs w:val="28"/>
              </w:rPr>
              <w:t>РОССИЙСКАЯ  ФЕДЕРАЦИЯ</w:t>
            </w:r>
          </w:p>
          <w:p w:rsidR="009577F3" w:rsidRPr="009577F3" w:rsidRDefault="009577F3" w:rsidP="009577F3">
            <w:pPr>
              <w:jc w:val="center"/>
              <w:rPr>
                <w:sz w:val="28"/>
                <w:szCs w:val="28"/>
              </w:rPr>
            </w:pPr>
            <w:r w:rsidRPr="009577F3">
              <w:rPr>
                <w:sz w:val="28"/>
                <w:szCs w:val="28"/>
              </w:rPr>
              <w:t xml:space="preserve"> </w:t>
            </w:r>
          </w:p>
          <w:p w:rsidR="009577F3" w:rsidRPr="009577F3" w:rsidRDefault="009577F3" w:rsidP="009577F3">
            <w:pPr>
              <w:jc w:val="center"/>
              <w:rPr>
                <w:sz w:val="28"/>
                <w:szCs w:val="28"/>
              </w:rPr>
            </w:pPr>
            <w:r w:rsidRPr="009577F3">
              <w:rPr>
                <w:sz w:val="28"/>
                <w:szCs w:val="28"/>
              </w:rPr>
              <w:t>Муниципальное образование Колтушское сельское поселение</w:t>
            </w:r>
          </w:p>
          <w:p w:rsidR="009577F3" w:rsidRPr="009577F3" w:rsidRDefault="009577F3" w:rsidP="009577F3">
            <w:pPr>
              <w:jc w:val="center"/>
              <w:rPr>
                <w:sz w:val="28"/>
                <w:szCs w:val="28"/>
              </w:rPr>
            </w:pPr>
            <w:r w:rsidRPr="009577F3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:rsidR="009577F3" w:rsidRPr="009577F3" w:rsidRDefault="009577F3" w:rsidP="009577F3">
            <w:pPr>
              <w:jc w:val="center"/>
              <w:rPr>
                <w:sz w:val="28"/>
                <w:szCs w:val="28"/>
              </w:rPr>
            </w:pPr>
            <w:r w:rsidRPr="009577F3">
              <w:rPr>
                <w:sz w:val="28"/>
                <w:szCs w:val="28"/>
              </w:rPr>
              <w:t>Ленинградской области</w:t>
            </w:r>
          </w:p>
          <w:p w:rsidR="009577F3" w:rsidRPr="009577F3" w:rsidRDefault="009577F3" w:rsidP="009577F3">
            <w:pPr>
              <w:jc w:val="center"/>
              <w:rPr>
                <w:b/>
                <w:sz w:val="28"/>
                <w:szCs w:val="28"/>
              </w:rPr>
            </w:pPr>
            <w:r w:rsidRPr="009577F3">
              <w:rPr>
                <w:b/>
                <w:sz w:val="28"/>
                <w:szCs w:val="28"/>
              </w:rPr>
              <w:t>АДМИНИСТРАЦИЯ</w:t>
            </w:r>
          </w:p>
          <w:p w:rsidR="009577F3" w:rsidRPr="009577F3" w:rsidRDefault="009577F3" w:rsidP="009577F3">
            <w:pPr>
              <w:jc w:val="center"/>
              <w:rPr>
                <w:b/>
                <w:sz w:val="28"/>
                <w:szCs w:val="28"/>
              </w:rPr>
            </w:pPr>
          </w:p>
          <w:p w:rsidR="009577F3" w:rsidRDefault="009577F3" w:rsidP="009577F3">
            <w:pPr>
              <w:jc w:val="center"/>
              <w:rPr>
                <w:b/>
                <w:sz w:val="28"/>
                <w:szCs w:val="28"/>
              </w:rPr>
            </w:pPr>
            <w:r w:rsidRPr="009577F3">
              <w:rPr>
                <w:b/>
                <w:sz w:val="28"/>
                <w:szCs w:val="28"/>
              </w:rPr>
              <w:t>ПОСТАНОВЛЕНИЕ</w:t>
            </w:r>
          </w:p>
          <w:p w:rsidR="009577F3" w:rsidRPr="009577F3" w:rsidRDefault="009577F3" w:rsidP="009577F3">
            <w:pPr>
              <w:jc w:val="center"/>
              <w:rPr>
                <w:b/>
                <w:sz w:val="28"/>
                <w:szCs w:val="28"/>
              </w:rPr>
            </w:pPr>
          </w:p>
          <w:p w:rsidR="009577F3" w:rsidRPr="009577F3" w:rsidRDefault="009577F3" w:rsidP="009577F3">
            <w:pPr>
              <w:jc w:val="both"/>
              <w:rPr>
                <w:sz w:val="22"/>
                <w:szCs w:val="20"/>
              </w:rPr>
            </w:pPr>
          </w:p>
          <w:p w:rsidR="009577F3" w:rsidRPr="009577F3" w:rsidRDefault="009577F3" w:rsidP="009577F3">
            <w:pPr>
              <w:jc w:val="both"/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  <w:t>18.02.2021</w:t>
            </w:r>
            <w:r w:rsidRPr="009577F3">
              <w:rPr>
                <w:sz w:val="22"/>
                <w:szCs w:val="20"/>
              </w:rPr>
              <w:t xml:space="preserve">№ </w:t>
            </w:r>
            <w:r>
              <w:rPr>
                <w:sz w:val="22"/>
                <w:szCs w:val="20"/>
                <w:u w:val="single"/>
              </w:rPr>
              <w:t>90</w:t>
            </w:r>
          </w:p>
          <w:p w:rsidR="009700AD" w:rsidRPr="009577F3" w:rsidRDefault="009577F3" w:rsidP="009577F3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дер. Колтуши</w:t>
            </w:r>
          </w:p>
          <w:p w:rsidR="00E5649C" w:rsidRPr="00B26E68" w:rsidRDefault="00E5649C" w:rsidP="000C6D28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      </w:t>
            </w:r>
            <w:r w:rsidR="0049532D" w:rsidRPr="00B26E68">
              <w:rPr>
                <w:sz w:val="28"/>
                <w:szCs w:val="28"/>
              </w:rPr>
              <w:t xml:space="preserve">                           </w:t>
            </w:r>
            <w:r w:rsidRPr="00B26E68">
              <w:rPr>
                <w:sz w:val="28"/>
                <w:szCs w:val="28"/>
              </w:rPr>
              <w:t xml:space="preserve">                   </w:t>
            </w:r>
            <w:r w:rsidR="0049532D" w:rsidRPr="00B26E68">
              <w:rPr>
                <w:sz w:val="28"/>
                <w:szCs w:val="28"/>
              </w:rPr>
              <w:t xml:space="preserve">                             </w:t>
            </w:r>
          </w:p>
          <w:p w:rsidR="00AA0797" w:rsidRDefault="00751F4C" w:rsidP="00465869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О </w:t>
            </w:r>
            <w:r w:rsidR="00694FDA" w:rsidRPr="00B26E68">
              <w:rPr>
                <w:sz w:val="28"/>
                <w:szCs w:val="28"/>
              </w:rPr>
              <w:t xml:space="preserve">создании комиссии </w:t>
            </w:r>
            <w:r w:rsidR="00B526BC" w:rsidRPr="00B26E68">
              <w:rPr>
                <w:sz w:val="28"/>
                <w:szCs w:val="28"/>
              </w:rPr>
              <w:t xml:space="preserve">по </w:t>
            </w:r>
            <w:r w:rsidR="00694FDA" w:rsidRPr="00B26E68">
              <w:rPr>
                <w:sz w:val="28"/>
                <w:szCs w:val="28"/>
              </w:rPr>
              <w:t>приемк</w:t>
            </w:r>
            <w:r w:rsidR="00B526BC" w:rsidRPr="00B26E68">
              <w:rPr>
                <w:sz w:val="28"/>
                <w:szCs w:val="28"/>
              </w:rPr>
              <w:t>е</w:t>
            </w:r>
            <w:r w:rsidR="00694FDA" w:rsidRPr="00B26E68">
              <w:rPr>
                <w:sz w:val="28"/>
                <w:szCs w:val="28"/>
              </w:rPr>
              <w:t xml:space="preserve"> </w:t>
            </w:r>
            <w:r w:rsidR="00AA0797">
              <w:rPr>
                <w:sz w:val="28"/>
                <w:szCs w:val="28"/>
              </w:rPr>
              <w:t xml:space="preserve">поставленных </w:t>
            </w:r>
          </w:p>
          <w:p w:rsidR="00E637A4" w:rsidRDefault="00694FDA" w:rsidP="00465869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>товар</w:t>
            </w:r>
            <w:r w:rsidR="00B526BC" w:rsidRPr="00B26E68">
              <w:rPr>
                <w:sz w:val="28"/>
                <w:szCs w:val="28"/>
              </w:rPr>
              <w:t>ов</w:t>
            </w:r>
            <w:r w:rsidRPr="00B26E68">
              <w:rPr>
                <w:sz w:val="28"/>
                <w:szCs w:val="28"/>
              </w:rPr>
              <w:t xml:space="preserve">, </w:t>
            </w:r>
            <w:r w:rsidR="00E637A4">
              <w:rPr>
                <w:sz w:val="28"/>
                <w:szCs w:val="28"/>
              </w:rPr>
              <w:t xml:space="preserve">выполненных </w:t>
            </w:r>
            <w:r w:rsidRPr="00B26E68">
              <w:rPr>
                <w:sz w:val="28"/>
                <w:szCs w:val="28"/>
              </w:rPr>
              <w:t>работ, оказанн</w:t>
            </w:r>
            <w:r w:rsidR="00B526BC" w:rsidRPr="00B26E68">
              <w:rPr>
                <w:sz w:val="28"/>
                <w:szCs w:val="28"/>
              </w:rPr>
              <w:t>ых</w:t>
            </w:r>
            <w:r w:rsidRPr="00B26E68">
              <w:rPr>
                <w:sz w:val="28"/>
                <w:szCs w:val="28"/>
              </w:rPr>
              <w:t xml:space="preserve"> услуг </w:t>
            </w:r>
            <w:r w:rsidR="00F46D43" w:rsidRPr="00B26E68">
              <w:rPr>
                <w:sz w:val="28"/>
                <w:szCs w:val="28"/>
              </w:rPr>
              <w:t xml:space="preserve">для </w:t>
            </w:r>
          </w:p>
          <w:p w:rsidR="0049532D" w:rsidRPr="00B26E68" w:rsidRDefault="009C3A00" w:rsidP="00465869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обеспечения муниципальных </w:t>
            </w:r>
            <w:r w:rsidR="00F46D43" w:rsidRPr="00B26E68">
              <w:rPr>
                <w:sz w:val="28"/>
                <w:szCs w:val="28"/>
              </w:rPr>
              <w:t xml:space="preserve">нужд </w:t>
            </w:r>
            <w:r w:rsidR="001D453E" w:rsidRPr="00B26E68">
              <w:rPr>
                <w:sz w:val="28"/>
                <w:szCs w:val="28"/>
              </w:rPr>
              <w:t>а</w:t>
            </w:r>
            <w:r w:rsidR="00F46D43" w:rsidRPr="00B26E68">
              <w:rPr>
                <w:sz w:val="28"/>
                <w:szCs w:val="28"/>
              </w:rPr>
              <w:t>дминистрации</w:t>
            </w:r>
          </w:p>
          <w:p w:rsidR="006E1E8B" w:rsidRDefault="00465869" w:rsidP="00465869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муниципального образования </w:t>
            </w:r>
            <w:r w:rsidR="001D453E" w:rsidRPr="00B26E68">
              <w:rPr>
                <w:sz w:val="28"/>
                <w:szCs w:val="28"/>
              </w:rPr>
              <w:t xml:space="preserve"> Колтушское </w:t>
            </w:r>
          </w:p>
          <w:p w:rsidR="00AA0797" w:rsidRDefault="001D453E" w:rsidP="00AA0797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>сельское поселение</w:t>
            </w:r>
            <w:r w:rsidR="00465869" w:rsidRPr="00B26E68">
              <w:rPr>
                <w:sz w:val="28"/>
                <w:szCs w:val="28"/>
              </w:rPr>
              <w:t xml:space="preserve"> Всеволожского муниципального </w:t>
            </w:r>
          </w:p>
          <w:p w:rsidR="001D453E" w:rsidRPr="00B26E68" w:rsidRDefault="00465869" w:rsidP="00AA0797">
            <w:pPr>
              <w:rPr>
                <w:b/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36" w:type="dxa"/>
            <w:shd w:val="clear" w:color="auto" w:fill="auto"/>
          </w:tcPr>
          <w:p w:rsidR="00751F4C" w:rsidRDefault="00CC1CDC" w:rsidP="00394A2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</w:p>
          <w:p w:rsidR="00CC1CDC" w:rsidRPr="00694BD3" w:rsidRDefault="00CC1CDC" w:rsidP="00394A22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84B0D" w:rsidRPr="00694BD3" w:rsidRDefault="00E84B0D" w:rsidP="00BC00B0">
      <w:pPr>
        <w:ind w:firstLine="708"/>
        <w:jc w:val="both"/>
        <w:rPr>
          <w:sz w:val="26"/>
          <w:szCs w:val="26"/>
          <w:highlight w:val="yellow"/>
        </w:rPr>
      </w:pPr>
    </w:p>
    <w:p w:rsidR="00BC00B0" w:rsidRPr="00B26E68" w:rsidRDefault="00053707" w:rsidP="00BC00B0">
      <w:pPr>
        <w:ind w:firstLine="708"/>
        <w:jc w:val="both"/>
        <w:rPr>
          <w:sz w:val="28"/>
          <w:szCs w:val="28"/>
        </w:rPr>
      </w:pPr>
      <w:r w:rsidRPr="00B26E68">
        <w:rPr>
          <w:sz w:val="28"/>
          <w:szCs w:val="28"/>
        </w:rPr>
        <w:t>В соответствии с</w:t>
      </w:r>
      <w:r w:rsidR="00110EDD" w:rsidRPr="00B26E68">
        <w:rPr>
          <w:sz w:val="28"/>
          <w:szCs w:val="28"/>
        </w:rPr>
        <w:t>о</w:t>
      </w:r>
      <w:r w:rsidRPr="00B26E68">
        <w:rPr>
          <w:sz w:val="28"/>
          <w:szCs w:val="28"/>
        </w:rPr>
        <w:t xml:space="preserve"> </w:t>
      </w:r>
      <w:r w:rsidR="00556794" w:rsidRPr="00B26E68">
        <w:rPr>
          <w:sz w:val="28"/>
          <w:szCs w:val="28"/>
        </w:rPr>
        <w:t xml:space="preserve">ст.94 </w:t>
      </w:r>
      <w:r w:rsidRPr="00B26E68">
        <w:rPr>
          <w:sz w:val="28"/>
          <w:szCs w:val="28"/>
        </w:rPr>
        <w:t>Федеральн</w:t>
      </w:r>
      <w:r w:rsidR="00556794" w:rsidRPr="00B26E68">
        <w:rPr>
          <w:sz w:val="28"/>
          <w:szCs w:val="28"/>
        </w:rPr>
        <w:t>ого</w:t>
      </w:r>
      <w:r w:rsidRPr="00B26E68">
        <w:rPr>
          <w:sz w:val="28"/>
          <w:szCs w:val="28"/>
        </w:rPr>
        <w:t xml:space="preserve"> закон</w:t>
      </w:r>
      <w:r w:rsidR="00556794" w:rsidRPr="00B26E68">
        <w:rPr>
          <w:sz w:val="28"/>
          <w:szCs w:val="28"/>
        </w:rPr>
        <w:t>а</w:t>
      </w:r>
      <w:r w:rsidRPr="00B26E68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</w:t>
      </w:r>
      <w:r w:rsidR="008E4529" w:rsidRPr="00B26E68">
        <w:rPr>
          <w:sz w:val="28"/>
          <w:szCs w:val="28"/>
        </w:rPr>
        <w:t>ьных нужд»</w:t>
      </w:r>
    </w:p>
    <w:p w:rsidR="008E4529" w:rsidRPr="00B26E68" w:rsidRDefault="008E4529" w:rsidP="00BC00B0">
      <w:pPr>
        <w:ind w:firstLine="708"/>
        <w:jc w:val="both"/>
        <w:rPr>
          <w:sz w:val="28"/>
          <w:szCs w:val="28"/>
        </w:rPr>
      </w:pPr>
    </w:p>
    <w:p w:rsidR="008E4529" w:rsidRDefault="008E4529" w:rsidP="008E4529">
      <w:pPr>
        <w:jc w:val="both"/>
        <w:rPr>
          <w:sz w:val="28"/>
          <w:szCs w:val="28"/>
        </w:rPr>
      </w:pPr>
      <w:r w:rsidRPr="00B26E68">
        <w:rPr>
          <w:sz w:val="28"/>
          <w:szCs w:val="28"/>
        </w:rPr>
        <w:t>ПОСТАНОВЛЯЮ:</w:t>
      </w:r>
    </w:p>
    <w:p w:rsidR="00650552" w:rsidRDefault="00650552" w:rsidP="008E4529">
      <w:pPr>
        <w:jc w:val="both"/>
        <w:rPr>
          <w:sz w:val="28"/>
          <w:szCs w:val="28"/>
        </w:rPr>
      </w:pPr>
    </w:p>
    <w:p w:rsidR="00786D79" w:rsidRPr="00B26E68" w:rsidRDefault="00650552" w:rsidP="0078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86D79" w:rsidRPr="00B26E68">
        <w:rPr>
          <w:sz w:val="28"/>
          <w:szCs w:val="28"/>
        </w:rPr>
        <w:t xml:space="preserve">Создать комиссию по приемке </w:t>
      </w:r>
      <w:r w:rsidR="006C69FC">
        <w:rPr>
          <w:sz w:val="28"/>
          <w:szCs w:val="28"/>
        </w:rPr>
        <w:t xml:space="preserve">поставленных </w:t>
      </w:r>
      <w:r w:rsidR="00786D79" w:rsidRPr="00B26E68">
        <w:rPr>
          <w:sz w:val="28"/>
          <w:szCs w:val="28"/>
        </w:rPr>
        <w:t xml:space="preserve">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 в составе согласно приложению 1 к настоящему постановлению. </w:t>
      </w:r>
    </w:p>
    <w:p w:rsidR="00650552" w:rsidRDefault="00650552" w:rsidP="006505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D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B61B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8B5E6A">
        <w:rPr>
          <w:sz w:val="28"/>
          <w:szCs w:val="28"/>
        </w:rPr>
        <w:t xml:space="preserve"> </w:t>
      </w:r>
      <w:r w:rsidR="00DB61B7" w:rsidRPr="00DB61B7">
        <w:rPr>
          <w:sz w:val="28"/>
          <w:szCs w:val="28"/>
        </w:rPr>
        <w:t xml:space="preserve">о комиссии по приемке </w:t>
      </w:r>
      <w:r w:rsidR="00E73EC7">
        <w:rPr>
          <w:sz w:val="28"/>
          <w:szCs w:val="28"/>
        </w:rPr>
        <w:t xml:space="preserve">поставленных </w:t>
      </w:r>
      <w:r w:rsidR="00DB61B7" w:rsidRPr="00DB61B7">
        <w:rPr>
          <w:sz w:val="28"/>
          <w:szCs w:val="28"/>
        </w:rPr>
        <w:t xml:space="preserve">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Pr="008B5E6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FD6A9D">
        <w:rPr>
          <w:sz w:val="28"/>
          <w:szCs w:val="28"/>
        </w:rPr>
        <w:t>п</w:t>
      </w:r>
      <w:r w:rsidRPr="008B5E6A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="00FD6A9D">
        <w:rPr>
          <w:sz w:val="28"/>
          <w:szCs w:val="28"/>
        </w:rPr>
        <w:t xml:space="preserve">2 </w:t>
      </w:r>
      <w:r w:rsidRPr="008B5E6A">
        <w:rPr>
          <w:sz w:val="28"/>
          <w:szCs w:val="28"/>
        </w:rPr>
        <w:t>к настоящему постановлению.</w:t>
      </w:r>
    </w:p>
    <w:p w:rsidR="00A76595" w:rsidRDefault="00A76595" w:rsidP="006505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</w:t>
      </w:r>
      <w:r w:rsidR="00302273">
        <w:rPr>
          <w:sz w:val="28"/>
          <w:szCs w:val="28"/>
        </w:rPr>
        <w:t>а</w:t>
      </w:r>
      <w:r w:rsidR="004778DA">
        <w:rPr>
          <w:sz w:val="28"/>
          <w:szCs w:val="28"/>
        </w:rPr>
        <w:t>тившими силу:</w:t>
      </w:r>
    </w:p>
    <w:p w:rsidR="004778DA" w:rsidRDefault="004778DA" w:rsidP="002E631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</w:t>
      </w:r>
      <w:r w:rsidR="002E6316"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</w:t>
      </w:r>
      <w:r w:rsidR="002E6316">
        <w:rPr>
          <w:sz w:val="28"/>
          <w:szCs w:val="28"/>
        </w:rPr>
        <w:t xml:space="preserve">администрации от 20.05.2014 № 104 «О создании </w:t>
      </w:r>
      <w:r w:rsidR="002E6316" w:rsidRPr="002E6316">
        <w:rPr>
          <w:sz w:val="28"/>
          <w:szCs w:val="28"/>
        </w:rPr>
        <w:t>комиссии по приемке товаров, работ, оказанных услуг для обеспечения муниципальных нужд администрации</w:t>
      </w:r>
      <w:r w:rsidR="00C50A03">
        <w:rPr>
          <w:sz w:val="28"/>
          <w:szCs w:val="28"/>
        </w:rPr>
        <w:t xml:space="preserve"> </w:t>
      </w:r>
      <w:r w:rsidR="002E6316" w:rsidRPr="002E6316">
        <w:rPr>
          <w:sz w:val="28"/>
          <w:szCs w:val="28"/>
        </w:rPr>
        <w:t>муниципального образования  Колтушское сельское поселение Всеволожского муниципального района Ленинградской области»</w:t>
      </w:r>
      <w:r w:rsidR="00C50A03">
        <w:rPr>
          <w:sz w:val="28"/>
          <w:szCs w:val="28"/>
        </w:rPr>
        <w:t xml:space="preserve">; </w:t>
      </w:r>
    </w:p>
    <w:p w:rsidR="0018196F" w:rsidRPr="0018196F" w:rsidRDefault="00633328" w:rsidP="0018196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96F">
        <w:rPr>
          <w:sz w:val="28"/>
          <w:szCs w:val="28"/>
        </w:rPr>
        <w:t xml:space="preserve">постановление администрации от </w:t>
      </w:r>
      <w:r w:rsidR="0018196F" w:rsidRPr="0018196F">
        <w:rPr>
          <w:sz w:val="28"/>
          <w:szCs w:val="28"/>
        </w:rPr>
        <w:t>14.05.2015</w:t>
      </w:r>
      <w:r w:rsidR="00AD5928">
        <w:rPr>
          <w:sz w:val="28"/>
          <w:szCs w:val="28"/>
        </w:rPr>
        <w:t xml:space="preserve"> </w:t>
      </w:r>
      <w:r w:rsidR="0018196F" w:rsidRPr="0018196F">
        <w:rPr>
          <w:sz w:val="28"/>
          <w:szCs w:val="28"/>
        </w:rPr>
        <w:t>№</w:t>
      </w:r>
      <w:r w:rsidR="0018196F">
        <w:rPr>
          <w:sz w:val="28"/>
          <w:szCs w:val="28"/>
        </w:rPr>
        <w:t xml:space="preserve"> </w:t>
      </w:r>
      <w:r w:rsidR="0018196F" w:rsidRPr="0018196F">
        <w:rPr>
          <w:sz w:val="28"/>
          <w:szCs w:val="28"/>
        </w:rPr>
        <w:t xml:space="preserve">245 </w:t>
      </w:r>
      <w:r w:rsidR="0018196F">
        <w:rPr>
          <w:sz w:val="28"/>
          <w:szCs w:val="28"/>
        </w:rPr>
        <w:t>«</w:t>
      </w:r>
      <w:r w:rsidR="0018196F" w:rsidRPr="0018196F">
        <w:rPr>
          <w:sz w:val="28"/>
          <w:szCs w:val="28"/>
        </w:rPr>
        <w:t>О внесении изменений в постановление №104 от 20.05.2014 г.</w:t>
      </w:r>
      <w:r w:rsidR="0018196F">
        <w:rPr>
          <w:sz w:val="28"/>
          <w:szCs w:val="28"/>
        </w:rPr>
        <w:t>»;</w:t>
      </w:r>
      <w:r w:rsidR="0018196F" w:rsidRPr="0018196F">
        <w:rPr>
          <w:sz w:val="28"/>
          <w:szCs w:val="28"/>
        </w:rPr>
        <w:t xml:space="preserve"> </w:t>
      </w:r>
    </w:p>
    <w:p w:rsidR="00876EAC" w:rsidRPr="00876EAC" w:rsidRDefault="0018196F" w:rsidP="00876EA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76EAC">
        <w:rPr>
          <w:sz w:val="28"/>
          <w:szCs w:val="28"/>
        </w:rPr>
        <w:t xml:space="preserve">  постановление администрации от </w:t>
      </w:r>
      <w:r w:rsidR="00876EAC" w:rsidRPr="00876EAC">
        <w:rPr>
          <w:sz w:val="28"/>
          <w:szCs w:val="28"/>
        </w:rPr>
        <w:t>02.06.2016</w:t>
      </w:r>
      <w:r w:rsidR="00876EAC">
        <w:rPr>
          <w:sz w:val="28"/>
          <w:szCs w:val="28"/>
        </w:rPr>
        <w:t xml:space="preserve"> </w:t>
      </w:r>
      <w:r w:rsidR="00876EAC" w:rsidRPr="00876EAC">
        <w:rPr>
          <w:sz w:val="28"/>
          <w:szCs w:val="28"/>
        </w:rPr>
        <w:t>№</w:t>
      </w:r>
      <w:r w:rsidR="00A6222B">
        <w:rPr>
          <w:sz w:val="28"/>
          <w:szCs w:val="28"/>
        </w:rPr>
        <w:t xml:space="preserve"> </w:t>
      </w:r>
      <w:r w:rsidR="00876EAC" w:rsidRPr="00876EAC">
        <w:rPr>
          <w:sz w:val="28"/>
          <w:szCs w:val="28"/>
        </w:rPr>
        <w:t>263</w:t>
      </w:r>
      <w:r w:rsidR="00876EAC">
        <w:rPr>
          <w:sz w:val="28"/>
          <w:szCs w:val="28"/>
        </w:rPr>
        <w:t xml:space="preserve"> «</w:t>
      </w:r>
      <w:r w:rsidR="00876EAC" w:rsidRPr="00876EAC">
        <w:rPr>
          <w:sz w:val="28"/>
          <w:szCs w:val="28"/>
        </w:rPr>
        <w:t>О внесении изменений в постановление №104 от 20.05.2014 г. (с изменениями, внесенными   постановлением № 245 от 14.05.2015г.)</w:t>
      </w:r>
      <w:r w:rsidR="00BA5F95">
        <w:rPr>
          <w:sz w:val="28"/>
          <w:szCs w:val="28"/>
        </w:rPr>
        <w:t>»</w:t>
      </w:r>
      <w:r w:rsidR="00876EAC">
        <w:rPr>
          <w:sz w:val="28"/>
          <w:szCs w:val="28"/>
        </w:rPr>
        <w:t>;</w:t>
      </w:r>
    </w:p>
    <w:p w:rsidR="00BA5F95" w:rsidRPr="00BA5F95" w:rsidRDefault="00BA5F95" w:rsidP="00BA5F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постановление администрации от </w:t>
      </w:r>
      <w:r w:rsidRPr="00BA5F95">
        <w:rPr>
          <w:sz w:val="28"/>
          <w:szCs w:val="28"/>
        </w:rPr>
        <w:t>19.06.2017</w:t>
      </w:r>
      <w:r>
        <w:rPr>
          <w:sz w:val="28"/>
          <w:szCs w:val="28"/>
        </w:rPr>
        <w:t xml:space="preserve"> </w:t>
      </w:r>
      <w:r w:rsidRPr="00BA5F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A5F95">
        <w:rPr>
          <w:sz w:val="28"/>
          <w:szCs w:val="28"/>
        </w:rPr>
        <w:t>192</w:t>
      </w:r>
      <w:r>
        <w:rPr>
          <w:sz w:val="28"/>
          <w:szCs w:val="28"/>
        </w:rPr>
        <w:t xml:space="preserve"> «</w:t>
      </w:r>
      <w:r w:rsidRPr="00BA5F95">
        <w:rPr>
          <w:sz w:val="28"/>
          <w:szCs w:val="28"/>
        </w:rPr>
        <w:t>О внесении изменений в постановление №104 от 20.05.2014 г. (с изменениями, внесенными   постановлением № 245 от 14.05.2015г., постановлением № 263 от 02.06.2016г.)</w:t>
      </w:r>
      <w:r>
        <w:rPr>
          <w:sz w:val="28"/>
          <w:szCs w:val="28"/>
        </w:rPr>
        <w:t>»;</w:t>
      </w:r>
    </w:p>
    <w:p w:rsidR="00A6222B" w:rsidRPr="00A6222B" w:rsidRDefault="00A6222B" w:rsidP="00A6222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от </w:t>
      </w:r>
      <w:r w:rsidRPr="00A6222B">
        <w:rPr>
          <w:sz w:val="28"/>
          <w:szCs w:val="28"/>
        </w:rPr>
        <w:t>02.08.2017</w:t>
      </w:r>
      <w:r>
        <w:rPr>
          <w:sz w:val="28"/>
          <w:szCs w:val="28"/>
        </w:rPr>
        <w:t xml:space="preserve"> </w:t>
      </w:r>
      <w:r w:rsidRPr="00A622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222B">
        <w:rPr>
          <w:sz w:val="28"/>
          <w:szCs w:val="28"/>
        </w:rPr>
        <w:t>257</w:t>
      </w:r>
      <w:r w:rsidR="00B861C6">
        <w:rPr>
          <w:sz w:val="28"/>
          <w:szCs w:val="28"/>
        </w:rPr>
        <w:t xml:space="preserve"> «</w:t>
      </w:r>
      <w:r w:rsidRPr="00A6222B">
        <w:rPr>
          <w:sz w:val="28"/>
          <w:szCs w:val="28"/>
        </w:rPr>
        <w:t>О внесении изменений в постановление №104 от 20.05.2014 г. (с изменениями, внесенными   постановлением № 245 от 14.05.2015г., постановлением № 263 от 02.06.2016г., постановлением 192 от 19.06.2017 г.)</w:t>
      </w:r>
      <w:r w:rsidR="00B861C6">
        <w:rPr>
          <w:sz w:val="28"/>
          <w:szCs w:val="28"/>
        </w:rPr>
        <w:t>»;</w:t>
      </w:r>
    </w:p>
    <w:p w:rsidR="00EA2801" w:rsidRDefault="00BB7FDF" w:rsidP="00EA2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801">
        <w:rPr>
          <w:sz w:val="28"/>
          <w:szCs w:val="28"/>
        </w:rPr>
        <w:t xml:space="preserve"> постановление администрации от </w:t>
      </w:r>
      <w:r w:rsidR="00EA2801" w:rsidRPr="00EA2801">
        <w:rPr>
          <w:sz w:val="28"/>
          <w:szCs w:val="28"/>
        </w:rPr>
        <w:t>07.12.2017 № 472</w:t>
      </w:r>
      <w:r w:rsidR="00EA2801">
        <w:rPr>
          <w:sz w:val="28"/>
          <w:szCs w:val="28"/>
        </w:rPr>
        <w:t xml:space="preserve"> «</w:t>
      </w:r>
      <w:r w:rsidR="00EA2801" w:rsidRPr="00EA2801">
        <w:rPr>
          <w:sz w:val="28"/>
          <w:szCs w:val="28"/>
        </w:rPr>
        <w:t>О внесении изменений в постановление №104 от 20.05.2014 г. (с изменениями, внесенными   постановлением № 245 от 14.05.2015г., постановлением № 263 от 02.06.2016г., постановлением 192 от 19.06.2017 г., постановлением № 257 от 02.08.2017 г.)</w:t>
      </w:r>
      <w:r w:rsidR="00EA2801">
        <w:rPr>
          <w:sz w:val="28"/>
          <w:szCs w:val="28"/>
        </w:rPr>
        <w:t>»;</w:t>
      </w:r>
    </w:p>
    <w:p w:rsidR="0019771F" w:rsidRDefault="0019771F" w:rsidP="00EA2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9771F">
        <w:rPr>
          <w:sz w:val="28"/>
          <w:szCs w:val="28"/>
        </w:rPr>
        <w:t>постановление администрации от 03.08.2018№ 364 «О внесении изменений в постановление №104 от 20.05.2014 г. (с изменениями, внесенными   постановлениями № 245 от 14.05.2015г., № 263 от 02.06.2016г., 192 от 19.06.2017 г., № 257 от 02.08.2017 г., № 472 от 07.12.2017 г.)».</w:t>
      </w:r>
    </w:p>
    <w:p w:rsidR="00400CC9" w:rsidRPr="00400CC9" w:rsidRDefault="00400CC9" w:rsidP="00400CC9">
      <w:pPr>
        <w:jc w:val="both"/>
        <w:rPr>
          <w:sz w:val="28"/>
          <w:szCs w:val="28"/>
        </w:rPr>
      </w:pPr>
      <w:r w:rsidRPr="00400CC9">
        <w:rPr>
          <w:sz w:val="28"/>
          <w:szCs w:val="28"/>
        </w:rPr>
        <w:t>- постановление администрации от 28.09.2018 № 455 «О внесении изменений в постановление №104 от 20.05.2014 г. (с изменениями, внесенными   постановлениями №245 от 14.05.2015г., №263 от 02.06.2016г., №192 от 19.06.2017г., №257 от 02.08.2017 г., №472 от 07.12.2017 г., №364 от 03.08.2018г.)»;</w:t>
      </w:r>
    </w:p>
    <w:p w:rsidR="00AC3859" w:rsidRPr="00AC3859" w:rsidRDefault="00637F29" w:rsidP="00AC38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от </w:t>
      </w:r>
      <w:r w:rsidR="00AC3859" w:rsidRPr="00AC3859">
        <w:rPr>
          <w:sz w:val="28"/>
          <w:szCs w:val="28"/>
        </w:rPr>
        <w:t>29.10.2018 № 508/1</w:t>
      </w:r>
      <w:r>
        <w:rPr>
          <w:sz w:val="28"/>
          <w:szCs w:val="28"/>
        </w:rPr>
        <w:t xml:space="preserve"> «</w:t>
      </w:r>
      <w:r w:rsidR="00AC3859" w:rsidRPr="00AC3859">
        <w:rPr>
          <w:sz w:val="28"/>
          <w:szCs w:val="28"/>
        </w:rPr>
        <w:t>О внесении изменений в постановление №104 от 20.05.2014 г. (с изменениями, внесенными   постановлениями №245 от 14.05.2015, №263 от 02.06.2016, №192 от 19.06.2017, №257 от 02.08.2017, №472 от 07.12.2017, №364 от 03.08.2018, № 455 от 28.09.2018)</w:t>
      </w:r>
      <w:r>
        <w:rPr>
          <w:sz w:val="28"/>
          <w:szCs w:val="28"/>
        </w:rPr>
        <w:t>»</w:t>
      </w:r>
      <w:r w:rsidR="00400CC9">
        <w:rPr>
          <w:sz w:val="28"/>
          <w:szCs w:val="28"/>
        </w:rPr>
        <w:t>.</w:t>
      </w:r>
    </w:p>
    <w:p w:rsidR="00FC77AF" w:rsidRPr="00B26E68" w:rsidRDefault="00A76595" w:rsidP="00B47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EFE" w:rsidRPr="00B26E68">
        <w:rPr>
          <w:sz w:val="28"/>
          <w:szCs w:val="28"/>
        </w:rPr>
        <w:t xml:space="preserve">. </w:t>
      </w:r>
      <w:r w:rsidR="006377F5" w:rsidRPr="00B26E68">
        <w:rPr>
          <w:sz w:val="28"/>
          <w:szCs w:val="28"/>
        </w:rPr>
        <w:t xml:space="preserve">Постановление </w:t>
      </w:r>
      <w:r w:rsidR="00922EFE" w:rsidRPr="00B26E68">
        <w:rPr>
          <w:sz w:val="28"/>
          <w:szCs w:val="28"/>
        </w:rPr>
        <w:t xml:space="preserve">вступает в силу </w:t>
      </w:r>
      <w:r w:rsidR="00FC77AF" w:rsidRPr="00B26E68">
        <w:rPr>
          <w:sz w:val="28"/>
          <w:szCs w:val="28"/>
        </w:rPr>
        <w:t>после его официального опубликования.</w:t>
      </w:r>
    </w:p>
    <w:p w:rsidR="0072524B" w:rsidRPr="00B26E68" w:rsidRDefault="00922EFE" w:rsidP="00E14500">
      <w:pPr>
        <w:pStyle w:val="a3"/>
        <w:tabs>
          <w:tab w:val="clear" w:pos="4536"/>
          <w:tab w:val="center" w:pos="0"/>
        </w:tabs>
        <w:ind w:hanging="426"/>
        <w:jc w:val="both"/>
        <w:rPr>
          <w:szCs w:val="28"/>
          <w:lang w:val="ru-RU"/>
        </w:rPr>
      </w:pPr>
      <w:r w:rsidRPr="00B26E68">
        <w:rPr>
          <w:szCs w:val="28"/>
        </w:rPr>
        <w:tab/>
      </w:r>
      <w:r w:rsidR="00FC77AF" w:rsidRPr="00B26E68">
        <w:rPr>
          <w:szCs w:val="28"/>
          <w:lang w:val="ru-RU"/>
        </w:rPr>
        <w:t xml:space="preserve">          </w:t>
      </w:r>
      <w:r w:rsidR="00A76595">
        <w:rPr>
          <w:szCs w:val="28"/>
          <w:lang w:val="ru-RU"/>
        </w:rPr>
        <w:t xml:space="preserve"> </w:t>
      </w:r>
      <w:r w:rsidR="00FC77AF" w:rsidRPr="00B26E68">
        <w:rPr>
          <w:szCs w:val="28"/>
          <w:lang w:val="ru-RU"/>
        </w:rPr>
        <w:t xml:space="preserve">  </w:t>
      </w:r>
      <w:r w:rsidR="00A76595">
        <w:rPr>
          <w:szCs w:val="28"/>
          <w:lang w:val="ru-RU"/>
        </w:rPr>
        <w:t>5</w:t>
      </w:r>
      <w:r w:rsidR="00FC77AF" w:rsidRPr="00B26E68">
        <w:rPr>
          <w:szCs w:val="28"/>
          <w:lang w:val="ru-RU"/>
        </w:rPr>
        <w:t xml:space="preserve">. </w:t>
      </w:r>
      <w:r w:rsidR="0072524B" w:rsidRPr="00B26E68">
        <w:rPr>
          <w:szCs w:val="28"/>
          <w:lang w:val="ru-RU"/>
        </w:rPr>
        <w:t>Опубликовать постановление в газете «Колтушский вестник»</w:t>
      </w:r>
      <w:r w:rsidR="002A3BCF">
        <w:rPr>
          <w:szCs w:val="28"/>
          <w:lang w:val="ru-RU"/>
        </w:rPr>
        <w:t xml:space="preserve"> и разместить на официальном сайте МО Колтушское СП</w:t>
      </w:r>
      <w:r w:rsidR="0072524B" w:rsidRPr="00B26E68">
        <w:rPr>
          <w:szCs w:val="28"/>
          <w:lang w:val="ru-RU"/>
        </w:rPr>
        <w:t>.</w:t>
      </w:r>
    </w:p>
    <w:p w:rsidR="00BC00B0" w:rsidRPr="00B26E68" w:rsidRDefault="00922EFE" w:rsidP="00E14500">
      <w:pPr>
        <w:pStyle w:val="a3"/>
        <w:tabs>
          <w:tab w:val="clear" w:pos="4536"/>
          <w:tab w:val="center" w:pos="0"/>
        </w:tabs>
        <w:ind w:hanging="426"/>
        <w:jc w:val="both"/>
        <w:rPr>
          <w:szCs w:val="28"/>
        </w:rPr>
      </w:pPr>
      <w:r w:rsidRPr="00B26E68">
        <w:rPr>
          <w:szCs w:val="28"/>
        </w:rPr>
        <w:tab/>
        <w:t xml:space="preserve">          </w:t>
      </w:r>
      <w:r w:rsidR="0072524B" w:rsidRPr="00B26E68">
        <w:rPr>
          <w:szCs w:val="28"/>
          <w:lang w:val="ru-RU"/>
        </w:rPr>
        <w:t xml:space="preserve"> </w:t>
      </w:r>
      <w:r w:rsidR="00A76595">
        <w:rPr>
          <w:szCs w:val="28"/>
          <w:lang w:val="ru-RU"/>
        </w:rPr>
        <w:t xml:space="preserve"> </w:t>
      </w:r>
      <w:r w:rsidR="0072524B" w:rsidRPr="00B26E68">
        <w:rPr>
          <w:szCs w:val="28"/>
          <w:lang w:val="ru-RU"/>
        </w:rPr>
        <w:t xml:space="preserve"> </w:t>
      </w:r>
      <w:r w:rsidR="00A76595">
        <w:rPr>
          <w:szCs w:val="28"/>
          <w:lang w:val="ru-RU"/>
        </w:rPr>
        <w:t>6</w:t>
      </w:r>
      <w:r w:rsidR="00622019">
        <w:rPr>
          <w:szCs w:val="28"/>
          <w:lang w:val="ru-RU"/>
        </w:rPr>
        <w:t>.</w:t>
      </w:r>
      <w:r w:rsidR="00794F83" w:rsidRPr="00B26E68">
        <w:rPr>
          <w:szCs w:val="28"/>
        </w:rPr>
        <w:t xml:space="preserve"> </w:t>
      </w:r>
      <w:r w:rsidR="00794F83" w:rsidRPr="00B26E68">
        <w:rPr>
          <w:bCs/>
          <w:szCs w:val="28"/>
        </w:rPr>
        <w:t>Контроль за исполнением настоящего</w:t>
      </w:r>
      <w:r w:rsidR="00794F83" w:rsidRPr="00B26E68">
        <w:rPr>
          <w:szCs w:val="28"/>
        </w:rPr>
        <w:t xml:space="preserve"> </w:t>
      </w:r>
      <w:r w:rsidR="006377F5" w:rsidRPr="00B26E68">
        <w:rPr>
          <w:szCs w:val="28"/>
          <w:lang w:val="ru-RU"/>
        </w:rPr>
        <w:t xml:space="preserve">постановления </w:t>
      </w:r>
      <w:r w:rsidR="000C6D28" w:rsidRPr="00B26E68">
        <w:rPr>
          <w:szCs w:val="28"/>
        </w:rPr>
        <w:t>оставляю за собой</w:t>
      </w:r>
      <w:r w:rsidR="00751F4C" w:rsidRPr="00B26E68">
        <w:rPr>
          <w:szCs w:val="28"/>
        </w:rPr>
        <w:t>.</w:t>
      </w:r>
    </w:p>
    <w:p w:rsidR="00F24FAF" w:rsidRPr="00B26E68" w:rsidRDefault="00F24FAF" w:rsidP="00BC00B0">
      <w:pPr>
        <w:pStyle w:val="a3"/>
        <w:jc w:val="both"/>
        <w:rPr>
          <w:szCs w:val="28"/>
        </w:rPr>
      </w:pPr>
    </w:p>
    <w:p w:rsidR="00C25824" w:rsidRPr="00B26E68" w:rsidRDefault="00C25824" w:rsidP="00BC00B0">
      <w:pPr>
        <w:rPr>
          <w:sz w:val="28"/>
          <w:szCs w:val="28"/>
        </w:rPr>
      </w:pPr>
    </w:p>
    <w:p w:rsidR="00B26E68" w:rsidRDefault="007F4BFE" w:rsidP="00B26E68">
      <w:pPr>
        <w:rPr>
          <w:sz w:val="28"/>
          <w:szCs w:val="28"/>
        </w:rPr>
      </w:pPr>
      <w:r w:rsidRPr="00B26E68">
        <w:rPr>
          <w:sz w:val="28"/>
          <w:szCs w:val="28"/>
        </w:rPr>
        <w:t>Г</w:t>
      </w:r>
      <w:r w:rsidR="006377F5" w:rsidRPr="00B26E68">
        <w:rPr>
          <w:sz w:val="28"/>
          <w:szCs w:val="28"/>
        </w:rPr>
        <w:t>лав</w:t>
      </w:r>
      <w:r w:rsidRPr="00B26E68">
        <w:rPr>
          <w:sz w:val="28"/>
          <w:szCs w:val="28"/>
        </w:rPr>
        <w:t>а</w:t>
      </w:r>
      <w:r w:rsidR="006377F5" w:rsidRPr="00B26E68">
        <w:rPr>
          <w:sz w:val="28"/>
          <w:szCs w:val="28"/>
        </w:rPr>
        <w:t xml:space="preserve"> администрации </w:t>
      </w:r>
      <w:r w:rsidR="00B47576" w:rsidRPr="00B26E68">
        <w:rPr>
          <w:sz w:val="28"/>
          <w:szCs w:val="28"/>
        </w:rPr>
        <w:t xml:space="preserve">                                                                   </w:t>
      </w:r>
      <w:r w:rsidRPr="00B26E68">
        <w:rPr>
          <w:sz w:val="28"/>
          <w:szCs w:val="28"/>
        </w:rPr>
        <w:t xml:space="preserve">      </w:t>
      </w:r>
      <w:r w:rsidR="00B26E68">
        <w:rPr>
          <w:sz w:val="28"/>
          <w:szCs w:val="28"/>
        </w:rPr>
        <w:t>А.В.Комарницкая</w:t>
      </w:r>
    </w:p>
    <w:p w:rsidR="00B26E68" w:rsidRDefault="00B26E68" w:rsidP="00B26E68">
      <w:pPr>
        <w:rPr>
          <w:sz w:val="28"/>
          <w:szCs w:val="28"/>
        </w:rPr>
      </w:pPr>
    </w:p>
    <w:p w:rsidR="00B26E68" w:rsidRDefault="00B26E68" w:rsidP="00B26E68">
      <w:pPr>
        <w:rPr>
          <w:sz w:val="28"/>
          <w:szCs w:val="28"/>
        </w:rPr>
      </w:pPr>
    </w:p>
    <w:p w:rsidR="00FD6A9D" w:rsidRDefault="008B50FC" w:rsidP="00B26E68">
      <w:pPr>
        <w:jc w:val="right"/>
      </w:pPr>
      <w:r>
        <w:t xml:space="preserve">    </w:t>
      </w:r>
    </w:p>
    <w:p w:rsidR="00FD6A9D" w:rsidRDefault="00FD6A9D" w:rsidP="00B26E68">
      <w:pPr>
        <w:jc w:val="right"/>
      </w:pPr>
    </w:p>
    <w:p w:rsidR="00776931" w:rsidRDefault="00776931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80848" w:rsidRDefault="00380848" w:rsidP="00B26E68">
      <w:pPr>
        <w:jc w:val="right"/>
        <w:rPr>
          <w:sz w:val="28"/>
          <w:szCs w:val="28"/>
        </w:rPr>
      </w:pPr>
    </w:p>
    <w:p w:rsidR="00322C75" w:rsidRPr="00940296" w:rsidRDefault="00322C75" w:rsidP="00B26E68">
      <w:pPr>
        <w:jc w:val="right"/>
        <w:rPr>
          <w:sz w:val="28"/>
          <w:szCs w:val="28"/>
        </w:rPr>
      </w:pPr>
      <w:r w:rsidRPr="00940296">
        <w:rPr>
          <w:sz w:val="28"/>
          <w:szCs w:val="28"/>
        </w:rPr>
        <w:t xml:space="preserve">Приложение </w:t>
      </w:r>
      <w:r w:rsidR="002D671E">
        <w:rPr>
          <w:sz w:val="28"/>
          <w:szCs w:val="28"/>
        </w:rPr>
        <w:t xml:space="preserve">1 </w:t>
      </w:r>
    </w:p>
    <w:p w:rsidR="00322C75" w:rsidRPr="00940296" w:rsidRDefault="00322C75" w:rsidP="00322C75">
      <w:pPr>
        <w:pStyle w:val="a6"/>
        <w:jc w:val="right"/>
        <w:rPr>
          <w:sz w:val="28"/>
          <w:szCs w:val="28"/>
        </w:rPr>
      </w:pPr>
      <w:r w:rsidRPr="00940296">
        <w:rPr>
          <w:sz w:val="28"/>
          <w:szCs w:val="28"/>
        </w:rPr>
        <w:t xml:space="preserve">к </w:t>
      </w:r>
      <w:r w:rsidR="00775E25">
        <w:rPr>
          <w:sz w:val="28"/>
          <w:szCs w:val="28"/>
          <w:lang w:val="ru-RU"/>
        </w:rPr>
        <w:t xml:space="preserve">постановлению </w:t>
      </w:r>
      <w:r w:rsidR="00502453">
        <w:rPr>
          <w:sz w:val="28"/>
          <w:szCs w:val="28"/>
          <w:lang w:val="ru-RU"/>
        </w:rPr>
        <w:t xml:space="preserve"> администрации</w:t>
      </w:r>
      <w:r w:rsidRPr="00940296">
        <w:rPr>
          <w:sz w:val="28"/>
          <w:szCs w:val="28"/>
        </w:rPr>
        <w:t xml:space="preserve"> </w:t>
      </w:r>
    </w:p>
    <w:p w:rsidR="00322C75" w:rsidRPr="00607FA2" w:rsidRDefault="00655D54" w:rsidP="00322C75">
      <w:pPr>
        <w:pStyle w:val="a3"/>
        <w:jc w:val="right"/>
        <w:rPr>
          <w:szCs w:val="28"/>
          <w:lang w:val="ru-RU"/>
        </w:rPr>
      </w:pPr>
      <w:r>
        <w:rPr>
          <w:szCs w:val="28"/>
          <w:lang w:val="ru-RU"/>
        </w:rPr>
        <w:t>МО</w:t>
      </w:r>
      <w:r w:rsidR="00322C75" w:rsidRPr="00940296">
        <w:rPr>
          <w:szCs w:val="28"/>
        </w:rPr>
        <w:t xml:space="preserve"> </w:t>
      </w:r>
      <w:r w:rsidR="00607FA2">
        <w:rPr>
          <w:szCs w:val="28"/>
          <w:lang w:val="ru-RU"/>
        </w:rPr>
        <w:t xml:space="preserve">Колтушское </w:t>
      </w:r>
      <w:r w:rsidR="0054235F">
        <w:rPr>
          <w:szCs w:val="28"/>
          <w:lang w:val="ru-RU"/>
        </w:rPr>
        <w:t>СП</w:t>
      </w:r>
    </w:p>
    <w:p w:rsidR="00322C75" w:rsidRDefault="00322C75" w:rsidP="00322C75">
      <w:pPr>
        <w:pStyle w:val="a3"/>
        <w:jc w:val="right"/>
        <w:rPr>
          <w:szCs w:val="28"/>
        </w:rPr>
      </w:pPr>
      <w:r w:rsidRPr="00940296">
        <w:rPr>
          <w:szCs w:val="28"/>
        </w:rPr>
        <w:t xml:space="preserve">№ </w:t>
      </w:r>
      <w:r w:rsidR="009577F3">
        <w:rPr>
          <w:szCs w:val="28"/>
          <w:u w:val="single"/>
          <w:lang w:val="ru-RU"/>
        </w:rPr>
        <w:t>90</w:t>
      </w:r>
      <w:r w:rsidRPr="00940296">
        <w:rPr>
          <w:szCs w:val="28"/>
        </w:rPr>
        <w:t xml:space="preserve"> от</w:t>
      </w:r>
      <w:r w:rsidR="006D583A">
        <w:rPr>
          <w:szCs w:val="28"/>
        </w:rPr>
        <w:t xml:space="preserve"> </w:t>
      </w:r>
      <w:r w:rsidR="009577F3" w:rsidRPr="009577F3">
        <w:rPr>
          <w:szCs w:val="28"/>
          <w:u w:val="single"/>
          <w:lang w:val="ru-RU"/>
        </w:rPr>
        <w:t>18.02.2021</w:t>
      </w:r>
      <w:r w:rsidRPr="00940296">
        <w:rPr>
          <w:szCs w:val="28"/>
        </w:rPr>
        <w:t xml:space="preserve"> года</w:t>
      </w:r>
    </w:p>
    <w:p w:rsidR="00C62682" w:rsidRDefault="00C62682" w:rsidP="00322C75">
      <w:pPr>
        <w:pStyle w:val="a3"/>
        <w:jc w:val="right"/>
        <w:rPr>
          <w:szCs w:val="28"/>
        </w:rPr>
      </w:pPr>
    </w:p>
    <w:p w:rsidR="00B77F05" w:rsidRDefault="00B77F05" w:rsidP="00B77F05">
      <w:pPr>
        <w:jc w:val="both"/>
        <w:rPr>
          <w:sz w:val="28"/>
          <w:szCs w:val="28"/>
        </w:rPr>
      </w:pPr>
    </w:p>
    <w:p w:rsidR="00B77F05" w:rsidRPr="00CE1CC8" w:rsidRDefault="00502453" w:rsidP="00B77F05">
      <w:pPr>
        <w:pStyle w:val="a6"/>
        <w:jc w:val="center"/>
        <w:rPr>
          <w:sz w:val="28"/>
          <w:szCs w:val="28"/>
        </w:rPr>
      </w:pPr>
      <w:r w:rsidRPr="00CE1CC8">
        <w:rPr>
          <w:sz w:val="28"/>
          <w:szCs w:val="28"/>
        </w:rPr>
        <w:t>СОСТАВ</w:t>
      </w:r>
    </w:p>
    <w:p w:rsidR="00025A7B" w:rsidRPr="00CE1CC8" w:rsidRDefault="00502453" w:rsidP="005F4184">
      <w:pPr>
        <w:pStyle w:val="a6"/>
        <w:jc w:val="center"/>
        <w:rPr>
          <w:sz w:val="28"/>
          <w:szCs w:val="28"/>
          <w:lang w:val="ru-RU"/>
        </w:rPr>
      </w:pPr>
      <w:r w:rsidRPr="00CE1CC8">
        <w:rPr>
          <w:sz w:val="28"/>
          <w:szCs w:val="28"/>
        </w:rPr>
        <w:t xml:space="preserve">комиссии </w:t>
      </w:r>
      <w:r w:rsidR="00DB4A4A" w:rsidRPr="00CE1CC8">
        <w:rPr>
          <w:sz w:val="28"/>
          <w:szCs w:val="28"/>
          <w:lang w:val="ru-RU"/>
        </w:rPr>
        <w:t>по</w:t>
      </w:r>
      <w:r w:rsidRPr="00CE1CC8">
        <w:rPr>
          <w:sz w:val="28"/>
          <w:szCs w:val="28"/>
        </w:rPr>
        <w:t xml:space="preserve"> приемк</w:t>
      </w:r>
      <w:r w:rsidR="00DB4A4A" w:rsidRPr="00CE1CC8">
        <w:rPr>
          <w:sz w:val="28"/>
          <w:szCs w:val="28"/>
          <w:lang w:val="ru-RU"/>
        </w:rPr>
        <w:t>е</w:t>
      </w:r>
      <w:r w:rsidRPr="00CE1CC8">
        <w:rPr>
          <w:sz w:val="28"/>
          <w:szCs w:val="28"/>
        </w:rPr>
        <w:t xml:space="preserve"> </w:t>
      </w:r>
      <w:r w:rsidR="0069005B">
        <w:rPr>
          <w:sz w:val="28"/>
          <w:szCs w:val="28"/>
          <w:lang w:val="ru-RU"/>
        </w:rPr>
        <w:t xml:space="preserve">поставленных </w:t>
      </w:r>
      <w:r w:rsidRPr="00CE1CC8">
        <w:rPr>
          <w:sz w:val="28"/>
          <w:szCs w:val="28"/>
        </w:rPr>
        <w:t>товар</w:t>
      </w:r>
      <w:r w:rsidR="00DB4A4A" w:rsidRPr="00CE1CC8">
        <w:rPr>
          <w:sz w:val="28"/>
          <w:szCs w:val="28"/>
          <w:lang w:val="ru-RU"/>
        </w:rPr>
        <w:t>ов</w:t>
      </w:r>
      <w:r w:rsidR="00C73780" w:rsidRPr="00CE1CC8">
        <w:rPr>
          <w:sz w:val="28"/>
          <w:szCs w:val="28"/>
          <w:lang w:val="ru-RU"/>
        </w:rPr>
        <w:t>,</w:t>
      </w:r>
      <w:r w:rsidRPr="00CE1CC8">
        <w:rPr>
          <w:sz w:val="28"/>
          <w:szCs w:val="28"/>
        </w:rPr>
        <w:t xml:space="preserve"> </w:t>
      </w:r>
      <w:r w:rsidR="00C73780" w:rsidRPr="00CE1CC8">
        <w:rPr>
          <w:sz w:val="28"/>
          <w:szCs w:val="28"/>
          <w:lang w:val="ru-RU"/>
        </w:rPr>
        <w:t xml:space="preserve">выполненных </w:t>
      </w:r>
      <w:r w:rsidRPr="00CE1CC8">
        <w:rPr>
          <w:sz w:val="28"/>
          <w:szCs w:val="28"/>
        </w:rPr>
        <w:t>работ, оказанн</w:t>
      </w:r>
      <w:r w:rsidR="00DB4A4A" w:rsidRPr="00CE1CC8">
        <w:rPr>
          <w:sz w:val="28"/>
          <w:szCs w:val="28"/>
          <w:lang w:val="ru-RU"/>
        </w:rPr>
        <w:t>ых</w:t>
      </w:r>
      <w:r w:rsidRPr="00CE1CC8">
        <w:rPr>
          <w:sz w:val="28"/>
          <w:szCs w:val="28"/>
        </w:rPr>
        <w:t xml:space="preserve"> услуг для обеспечения муниципальных нужд администрации </w:t>
      </w:r>
      <w:r w:rsidR="00DB4A4A" w:rsidRPr="00CE1CC8">
        <w:rPr>
          <w:sz w:val="28"/>
          <w:szCs w:val="28"/>
          <w:lang w:val="ru-RU"/>
        </w:rPr>
        <w:t xml:space="preserve">муниципального образования </w:t>
      </w:r>
      <w:r w:rsidRPr="00CE1CC8">
        <w:rPr>
          <w:sz w:val="28"/>
          <w:szCs w:val="28"/>
        </w:rPr>
        <w:t>Колтушское сельское поселение</w:t>
      </w:r>
      <w:r w:rsidR="00DB4A4A" w:rsidRPr="00CE1CC8">
        <w:rPr>
          <w:sz w:val="28"/>
          <w:szCs w:val="28"/>
          <w:lang w:val="ru-RU"/>
        </w:rPr>
        <w:t xml:space="preserve"> Всеволожского муниципального района Ленинградской области </w:t>
      </w:r>
    </w:p>
    <w:p w:rsidR="007C1E4E" w:rsidRPr="00694BD3" w:rsidRDefault="007C1E4E" w:rsidP="005F4184">
      <w:pPr>
        <w:pStyle w:val="a6"/>
        <w:jc w:val="center"/>
        <w:rPr>
          <w:sz w:val="28"/>
          <w:szCs w:val="28"/>
          <w:highlight w:val="yellow"/>
          <w:lang w:val="ru-RU"/>
        </w:rPr>
      </w:pPr>
    </w:p>
    <w:p w:rsidR="007C1E4E" w:rsidRPr="00694BD3" w:rsidRDefault="007C1E4E" w:rsidP="005F4184">
      <w:pPr>
        <w:pStyle w:val="a6"/>
        <w:jc w:val="center"/>
        <w:rPr>
          <w:sz w:val="28"/>
          <w:szCs w:val="28"/>
          <w:highlight w:val="yellow"/>
          <w:lang w:val="ru-RU"/>
        </w:rPr>
      </w:pPr>
    </w:p>
    <w:p w:rsidR="007C1E4E" w:rsidRPr="00694BD3" w:rsidRDefault="007C1E4E" w:rsidP="007C1E4E">
      <w:pPr>
        <w:pStyle w:val="a6"/>
        <w:jc w:val="both"/>
        <w:rPr>
          <w:sz w:val="28"/>
          <w:szCs w:val="28"/>
          <w:highlight w:val="yellow"/>
          <w:lang w:val="ru-RU"/>
        </w:rPr>
      </w:pPr>
    </w:p>
    <w:p w:rsidR="009646E0" w:rsidRPr="00CE1CC8" w:rsidRDefault="00D87554" w:rsidP="009646E0">
      <w:pPr>
        <w:pStyle w:val="a6"/>
        <w:jc w:val="both"/>
        <w:rPr>
          <w:sz w:val="28"/>
          <w:szCs w:val="28"/>
          <w:lang w:val="ru-RU"/>
        </w:rPr>
      </w:pPr>
      <w:r w:rsidRPr="00CE1CC8">
        <w:rPr>
          <w:sz w:val="28"/>
          <w:szCs w:val="28"/>
          <w:lang w:val="ru-RU"/>
        </w:rPr>
        <w:t>Председатель комиссии</w:t>
      </w:r>
      <w:r w:rsidR="00D4145D" w:rsidRPr="00CE1CC8">
        <w:rPr>
          <w:sz w:val="28"/>
          <w:szCs w:val="28"/>
          <w:lang w:val="ru-RU"/>
        </w:rPr>
        <w:t>:</w:t>
      </w:r>
      <w:r w:rsidRPr="00CE1CC8">
        <w:rPr>
          <w:sz w:val="28"/>
          <w:szCs w:val="28"/>
          <w:lang w:val="ru-RU"/>
        </w:rPr>
        <w:t xml:space="preserve"> </w:t>
      </w:r>
    </w:p>
    <w:p w:rsidR="00D87554" w:rsidRPr="00CE1CC8" w:rsidRDefault="00CE1CC8" w:rsidP="00CE1CC8">
      <w:pPr>
        <w:pStyle w:val="a6"/>
        <w:jc w:val="both"/>
        <w:rPr>
          <w:sz w:val="28"/>
          <w:szCs w:val="28"/>
          <w:lang w:val="ru-RU"/>
        </w:rPr>
      </w:pPr>
      <w:r w:rsidRPr="00CE1CC8">
        <w:rPr>
          <w:sz w:val="28"/>
          <w:szCs w:val="28"/>
          <w:lang w:val="ru-RU"/>
        </w:rPr>
        <w:t>Зыбин Александр Юрьевич</w:t>
      </w:r>
      <w:r w:rsidR="00D87554" w:rsidRPr="00CE1CC8">
        <w:rPr>
          <w:sz w:val="28"/>
          <w:szCs w:val="28"/>
          <w:lang w:val="ru-RU"/>
        </w:rPr>
        <w:t xml:space="preserve"> - </w:t>
      </w:r>
      <w:r w:rsidRPr="00CE1CC8">
        <w:rPr>
          <w:bCs/>
          <w:sz w:val="28"/>
          <w:szCs w:val="28"/>
        </w:rPr>
        <w:t>Заместитель главы администрации по ЖКХ и безопасности</w:t>
      </w:r>
      <w:r w:rsidRPr="00CE1CC8">
        <w:rPr>
          <w:bCs/>
          <w:sz w:val="28"/>
          <w:szCs w:val="28"/>
          <w:lang w:val="ru-RU"/>
        </w:rPr>
        <w:t>;</w:t>
      </w:r>
    </w:p>
    <w:p w:rsidR="00D4145D" w:rsidRPr="00CE1CC8" w:rsidRDefault="00D4145D" w:rsidP="009646E0">
      <w:pPr>
        <w:pStyle w:val="a6"/>
        <w:jc w:val="both"/>
        <w:rPr>
          <w:sz w:val="28"/>
          <w:szCs w:val="28"/>
          <w:highlight w:val="yellow"/>
          <w:lang w:val="ru-RU"/>
        </w:rPr>
      </w:pPr>
      <w:r w:rsidRPr="00CE1CC8">
        <w:rPr>
          <w:sz w:val="28"/>
          <w:szCs w:val="28"/>
          <w:highlight w:val="yellow"/>
          <w:lang w:val="ru-RU"/>
        </w:rPr>
        <w:t xml:space="preserve"> </w:t>
      </w:r>
    </w:p>
    <w:p w:rsidR="00D4145D" w:rsidRPr="00CE1CC8" w:rsidRDefault="00D4145D" w:rsidP="009646E0">
      <w:pPr>
        <w:pStyle w:val="a6"/>
        <w:jc w:val="both"/>
        <w:rPr>
          <w:sz w:val="28"/>
          <w:szCs w:val="28"/>
          <w:lang w:val="ru-RU"/>
        </w:rPr>
      </w:pPr>
      <w:r w:rsidRPr="00CE1CC8">
        <w:rPr>
          <w:sz w:val="28"/>
          <w:szCs w:val="28"/>
          <w:lang w:val="ru-RU"/>
        </w:rPr>
        <w:t>Заместитель председателя комиссии:</w:t>
      </w:r>
    </w:p>
    <w:p w:rsidR="0054235F" w:rsidRDefault="00CE1CC8" w:rsidP="009646E0">
      <w:pPr>
        <w:pStyle w:val="a6"/>
        <w:jc w:val="both"/>
        <w:rPr>
          <w:sz w:val="28"/>
          <w:szCs w:val="28"/>
          <w:lang w:val="ru-RU"/>
        </w:rPr>
      </w:pPr>
      <w:r w:rsidRPr="00CE1CC8">
        <w:rPr>
          <w:sz w:val="28"/>
          <w:szCs w:val="28"/>
          <w:lang w:val="ru-RU"/>
        </w:rPr>
        <w:t>Мясников Иван Николаевич</w:t>
      </w:r>
      <w:r w:rsidR="00D4145D" w:rsidRPr="00CE1CC8">
        <w:rPr>
          <w:sz w:val="28"/>
          <w:szCs w:val="28"/>
          <w:lang w:val="ru-RU"/>
        </w:rPr>
        <w:t xml:space="preserve">  -</w:t>
      </w:r>
      <w:r w:rsidR="0054235F" w:rsidRPr="00CE1CC8">
        <w:rPr>
          <w:sz w:val="28"/>
          <w:szCs w:val="28"/>
          <w:lang w:val="ru-RU"/>
        </w:rPr>
        <w:t xml:space="preserve">      </w:t>
      </w:r>
      <w:r w:rsidRPr="00CE1CC8">
        <w:rPr>
          <w:bCs/>
          <w:sz w:val="28"/>
          <w:szCs w:val="28"/>
        </w:rPr>
        <w:t>Главный специалист по ЖКХ</w:t>
      </w:r>
      <w:r w:rsidR="0054235F" w:rsidRPr="00CE1CC8">
        <w:rPr>
          <w:sz w:val="28"/>
          <w:szCs w:val="28"/>
          <w:lang w:val="ru-RU"/>
        </w:rPr>
        <w:t>;</w:t>
      </w:r>
    </w:p>
    <w:p w:rsidR="00B26E68" w:rsidRDefault="00B26E68" w:rsidP="009646E0">
      <w:pPr>
        <w:pStyle w:val="a6"/>
        <w:jc w:val="both"/>
        <w:rPr>
          <w:sz w:val="28"/>
          <w:szCs w:val="28"/>
          <w:lang w:val="ru-RU"/>
        </w:rPr>
      </w:pPr>
    </w:p>
    <w:p w:rsidR="00B26E68" w:rsidRDefault="00B26E68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комиссии:</w:t>
      </w:r>
    </w:p>
    <w:p w:rsidR="00B26E68" w:rsidRDefault="00B26E68" w:rsidP="00B26E68">
      <w:pPr>
        <w:pStyle w:val="a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Соколова Елена Федоровна - </w:t>
      </w:r>
      <w:r w:rsidRPr="00B26E68">
        <w:rPr>
          <w:bCs/>
          <w:sz w:val="28"/>
          <w:szCs w:val="28"/>
        </w:rPr>
        <w:t xml:space="preserve"> </w:t>
      </w:r>
      <w:r w:rsidRPr="00AB06B1">
        <w:rPr>
          <w:bCs/>
          <w:sz w:val="28"/>
          <w:szCs w:val="28"/>
        </w:rPr>
        <w:t>Главный специалист по управлению муниципальным имуществом</w:t>
      </w:r>
      <w:r>
        <w:rPr>
          <w:bCs/>
          <w:sz w:val="28"/>
          <w:szCs w:val="28"/>
          <w:lang w:val="ru-RU"/>
        </w:rPr>
        <w:t>;</w:t>
      </w:r>
    </w:p>
    <w:p w:rsidR="00B26E68" w:rsidRPr="00CE1CC8" w:rsidRDefault="00B26E68" w:rsidP="009646E0">
      <w:pPr>
        <w:pStyle w:val="a6"/>
        <w:jc w:val="both"/>
        <w:rPr>
          <w:sz w:val="28"/>
          <w:szCs w:val="28"/>
          <w:lang w:val="ru-RU"/>
        </w:rPr>
      </w:pPr>
    </w:p>
    <w:p w:rsidR="0054235F" w:rsidRDefault="0054235F" w:rsidP="009646E0">
      <w:pPr>
        <w:pStyle w:val="a6"/>
        <w:jc w:val="both"/>
        <w:rPr>
          <w:sz w:val="28"/>
          <w:szCs w:val="28"/>
          <w:lang w:val="ru-RU"/>
        </w:rPr>
      </w:pPr>
      <w:r w:rsidRPr="00CE1CC8">
        <w:rPr>
          <w:sz w:val="28"/>
          <w:szCs w:val="28"/>
          <w:lang w:val="ru-RU"/>
        </w:rPr>
        <w:t>Члены комиссии:</w:t>
      </w:r>
    </w:p>
    <w:p w:rsidR="00CE1CC8" w:rsidRDefault="00CE1CC8" w:rsidP="009646E0">
      <w:pPr>
        <w:pStyle w:val="a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Окунев Сергей Сергеевич - </w:t>
      </w:r>
      <w:r w:rsidRPr="00CE1CC8">
        <w:rPr>
          <w:bCs/>
          <w:sz w:val="28"/>
          <w:szCs w:val="28"/>
        </w:rPr>
        <w:t>Главный специалист-контрактный управляющий</w:t>
      </w:r>
      <w:r>
        <w:rPr>
          <w:bCs/>
          <w:sz w:val="28"/>
          <w:szCs w:val="28"/>
          <w:lang w:val="ru-RU"/>
        </w:rPr>
        <w:t>;</w:t>
      </w: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AB06B1" w:rsidRPr="00AB06B1" w:rsidRDefault="00AB06B1" w:rsidP="009646E0">
      <w:pPr>
        <w:pStyle w:val="a6"/>
        <w:jc w:val="both"/>
        <w:rPr>
          <w:bCs/>
          <w:sz w:val="28"/>
          <w:szCs w:val="28"/>
          <w:lang w:val="ru-RU"/>
        </w:rPr>
      </w:pPr>
      <w:r w:rsidRPr="00AB06B1">
        <w:rPr>
          <w:bCs/>
          <w:sz w:val="28"/>
          <w:szCs w:val="28"/>
          <w:lang w:val="ru-RU"/>
        </w:rPr>
        <w:t>Гавриленко Юлия Анат</w:t>
      </w:r>
      <w:r>
        <w:rPr>
          <w:bCs/>
          <w:sz w:val="28"/>
          <w:szCs w:val="28"/>
          <w:lang w:val="ru-RU"/>
        </w:rPr>
        <w:t>о</w:t>
      </w:r>
      <w:r w:rsidRPr="00AB06B1">
        <w:rPr>
          <w:bCs/>
          <w:sz w:val="28"/>
          <w:szCs w:val="28"/>
          <w:lang w:val="ru-RU"/>
        </w:rPr>
        <w:t>льевна – Главный специалист-главный бухгалтер</w:t>
      </w:r>
      <w:r w:rsidR="00B26E68">
        <w:rPr>
          <w:bCs/>
          <w:sz w:val="28"/>
          <w:szCs w:val="28"/>
          <w:lang w:val="ru-RU"/>
        </w:rPr>
        <w:t>;</w:t>
      </w:r>
    </w:p>
    <w:p w:rsidR="00AB06B1" w:rsidRDefault="00AB06B1" w:rsidP="009646E0">
      <w:pPr>
        <w:pStyle w:val="a6"/>
        <w:jc w:val="both"/>
        <w:rPr>
          <w:bCs/>
          <w:i/>
          <w:sz w:val="20"/>
          <w:szCs w:val="20"/>
          <w:lang w:val="ru-RU"/>
        </w:rPr>
      </w:pPr>
    </w:p>
    <w:p w:rsidR="00AB06B1" w:rsidRPr="00B26E68" w:rsidRDefault="00AB06B1" w:rsidP="009646E0">
      <w:pPr>
        <w:pStyle w:val="a6"/>
        <w:jc w:val="both"/>
        <w:rPr>
          <w:bCs/>
          <w:sz w:val="28"/>
          <w:szCs w:val="28"/>
          <w:lang w:val="ru-RU"/>
        </w:rPr>
      </w:pPr>
      <w:r w:rsidRPr="00AB06B1">
        <w:rPr>
          <w:bCs/>
          <w:sz w:val="28"/>
          <w:szCs w:val="28"/>
          <w:lang w:val="ru-RU"/>
        </w:rPr>
        <w:t xml:space="preserve">Назарова Мария Владимировна - </w:t>
      </w:r>
      <w:r w:rsidRPr="00AB06B1">
        <w:rPr>
          <w:bCs/>
          <w:sz w:val="28"/>
          <w:szCs w:val="28"/>
        </w:rPr>
        <w:t>Ведущий специалист –юрисконсульт</w:t>
      </w:r>
      <w:r w:rsidR="00B26E68">
        <w:rPr>
          <w:bCs/>
          <w:sz w:val="28"/>
          <w:szCs w:val="28"/>
          <w:lang w:val="ru-RU"/>
        </w:rPr>
        <w:t>.</w:t>
      </w:r>
    </w:p>
    <w:p w:rsidR="00AB06B1" w:rsidRPr="00AB06B1" w:rsidRDefault="00AB06B1" w:rsidP="009646E0">
      <w:pPr>
        <w:pStyle w:val="a6"/>
        <w:jc w:val="both"/>
        <w:rPr>
          <w:bCs/>
          <w:sz w:val="28"/>
          <w:szCs w:val="28"/>
          <w:lang w:val="ru-RU"/>
        </w:rPr>
      </w:pPr>
    </w:p>
    <w:p w:rsidR="00AB06B1" w:rsidRPr="00AB06B1" w:rsidRDefault="00AB06B1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CE1CC8" w:rsidRDefault="00CE1CC8" w:rsidP="009646E0">
      <w:pPr>
        <w:pStyle w:val="a6"/>
        <w:jc w:val="both"/>
        <w:rPr>
          <w:sz w:val="28"/>
          <w:szCs w:val="28"/>
          <w:lang w:val="ru-RU"/>
        </w:rPr>
      </w:pPr>
    </w:p>
    <w:p w:rsidR="00D4145D" w:rsidRDefault="0054235F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4145D">
        <w:rPr>
          <w:sz w:val="28"/>
          <w:szCs w:val="28"/>
          <w:lang w:val="ru-RU"/>
        </w:rPr>
        <w:t xml:space="preserve"> </w:t>
      </w:r>
    </w:p>
    <w:p w:rsidR="00D4145D" w:rsidRPr="009646E0" w:rsidRDefault="00D4145D" w:rsidP="009646E0">
      <w:pPr>
        <w:pStyle w:val="a6"/>
        <w:jc w:val="both"/>
        <w:rPr>
          <w:sz w:val="28"/>
          <w:szCs w:val="28"/>
          <w:lang w:val="ru-RU"/>
        </w:rPr>
      </w:pPr>
    </w:p>
    <w:p w:rsidR="00E52362" w:rsidRDefault="00C73780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E52362" w:rsidRDefault="00E52362" w:rsidP="009646E0">
      <w:pPr>
        <w:pStyle w:val="a6"/>
        <w:jc w:val="both"/>
        <w:rPr>
          <w:sz w:val="28"/>
          <w:szCs w:val="28"/>
          <w:lang w:val="ru-RU"/>
        </w:rPr>
      </w:pPr>
    </w:p>
    <w:p w:rsidR="00E52362" w:rsidRDefault="00E52362" w:rsidP="009646E0">
      <w:pPr>
        <w:pStyle w:val="a6"/>
        <w:jc w:val="both"/>
        <w:rPr>
          <w:sz w:val="28"/>
          <w:szCs w:val="28"/>
          <w:lang w:val="ru-RU"/>
        </w:rPr>
      </w:pPr>
    </w:p>
    <w:p w:rsidR="00E52362" w:rsidRDefault="00E52362" w:rsidP="009646E0">
      <w:pPr>
        <w:pStyle w:val="a6"/>
        <w:jc w:val="both"/>
        <w:rPr>
          <w:sz w:val="28"/>
          <w:szCs w:val="28"/>
          <w:lang w:val="ru-RU"/>
        </w:rPr>
      </w:pPr>
    </w:p>
    <w:p w:rsidR="00E52362" w:rsidRDefault="00E52362" w:rsidP="009646E0">
      <w:pPr>
        <w:pStyle w:val="a6"/>
        <w:jc w:val="both"/>
        <w:rPr>
          <w:sz w:val="28"/>
          <w:szCs w:val="28"/>
          <w:lang w:val="ru-RU"/>
        </w:rPr>
      </w:pPr>
    </w:p>
    <w:p w:rsidR="00E52362" w:rsidRDefault="00E52362" w:rsidP="00E52362">
      <w:pPr>
        <w:pStyle w:val="a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E52362" w:rsidRPr="00E52362" w:rsidRDefault="00E52362" w:rsidP="00E52362">
      <w:pPr>
        <w:pStyle w:val="a6"/>
        <w:jc w:val="right"/>
        <w:rPr>
          <w:sz w:val="28"/>
          <w:szCs w:val="28"/>
          <w:lang w:val="ru-RU"/>
        </w:rPr>
      </w:pPr>
      <w:r w:rsidRPr="00E52362">
        <w:rPr>
          <w:sz w:val="28"/>
          <w:szCs w:val="28"/>
          <w:lang w:val="ru-RU"/>
        </w:rPr>
        <w:t xml:space="preserve">к постановлению  администрации </w:t>
      </w:r>
    </w:p>
    <w:p w:rsidR="00694BD3" w:rsidRDefault="00E52362" w:rsidP="00E52362">
      <w:pPr>
        <w:pStyle w:val="a6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52362">
        <w:rPr>
          <w:sz w:val="28"/>
          <w:szCs w:val="28"/>
          <w:lang w:val="ru-RU"/>
        </w:rPr>
        <w:t xml:space="preserve">МО Колтушское </w:t>
      </w:r>
      <w:r w:rsidR="00694BD3">
        <w:rPr>
          <w:sz w:val="28"/>
          <w:szCs w:val="28"/>
          <w:lang w:val="ru-RU"/>
        </w:rPr>
        <w:t>СП</w:t>
      </w:r>
    </w:p>
    <w:p w:rsidR="00E52362" w:rsidRDefault="00E52362" w:rsidP="00E52362">
      <w:pPr>
        <w:pStyle w:val="a6"/>
        <w:jc w:val="right"/>
        <w:rPr>
          <w:sz w:val="28"/>
          <w:szCs w:val="28"/>
          <w:lang w:val="ru-RU"/>
        </w:rPr>
      </w:pPr>
      <w:r w:rsidRPr="00E52362">
        <w:rPr>
          <w:sz w:val="28"/>
          <w:szCs w:val="28"/>
          <w:lang w:val="ru-RU"/>
        </w:rPr>
        <w:t xml:space="preserve">№ </w:t>
      </w:r>
      <w:r w:rsidR="00B26E68">
        <w:rPr>
          <w:sz w:val="28"/>
          <w:szCs w:val="28"/>
          <w:lang w:val="ru-RU"/>
        </w:rPr>
        <w:t xml:space="preserve"> </w:t>
      </w:r>
      <w:r w:rsidR="009577F3">
        <w:rPr>
          <w:sz w:val="28"/>
          <w:szCs w:val="28"/>
          <w:u w:val="single"/>
          <w:lang w:val="ru-RU"/>
        </w:rPr>
        <w:t>90</w:t>
      </w:r>
      <w:r w:rsidR="00B26E68">
        <w:rPr>
          <w:sz w:val="28"/>
          <w:szCs w:val="28"/>
          <w:lang w:val="ru-RU"/>
        </w:rPr>
        <w:t xml:space="preserve"> </w:t>
      </w:r>
      <w:r w:rsidRPr="00E52362">
        <w:rPr>
          <w:sz w:val="28"/>
          <w:szCs w:val="28"/>
          <w:lang w:val="ru-RU"/>
        </w:rPr>
        <w:t xml:space="preserve"> от </w:t>
      </w:r>
      <w:r w:rsidR="00A377E3">
        <w:rPr>
          <w:sz w:val="28"/>
          <w:szCs w:val="28"/>
          <w:lang w:val="ru-RU"/>
        </w:rPr>
        <w:t xml:space="preserve">  </w:t>
      </w:r>
      <w:r w:rsidR="009577F3">
        <w:rPr>
          <w:sz w:val="28"/>
          <w:szCs w:val="28"/>
          <w:u w:val="single"/>
          <w:lang w:val="ru-RU"/>
        </w:rPr>
        <w:t>18.02.2021</w:t>
      </w:r>
      <w:r w:rsidR="00B26E68">
        <w:rPr>
          <w:sz w:val="28"/>
          <w:szCs w:val="28"/>
          <w:lang w:val="ru-RU"/>
        </w:rPr>
        <w:t xml:space="preserve">  </w:t>
      </w:r>
      <w:r w:rsidRPr="00E52362">
        <w:rPr>
          <w:sz w:val="28"/>
          <w:szCs w:val="28"/>
          <w:lang w:val="ru-RU"/>
        </w:rPr>
        <w:t>года</w:t>
      </w:r>
    </w:p>
    <w:p w:rsidR="00E52362" w:rsidRDefault="00E52362" w:rsidP="00612509">
      <w:pPr>
        <w:pStyle w:val="a6"/>
        <w:jc w:val="center"/>
        <w:rPr>
          <w:sz w:val="28"/>
          <w:szCs w:val="28"/>
          <w:lang w:val="ru-RU"/>
        </w:rPr>
      </w:pPr>
    </w:p>
    <w:p w:rsidR="00E52362" w:rsidRDefault="00E52362" w:rsidP="00612509">
      <w:pPr>
        <w:pStyle w:val="a6"/>
        <w:jc w:val="center"/>
        <w:rPr>
          <w:sz w:val="28"/>
          <w:szCs w:val="28"/>
          <w:lang w:val="ru-RU"/>
        </w:rPr>
      </w:pPr>
    </w:p>
    <w:p w:rsidR="00E52362" w:rsidRPr="00786D79" w:rsidRDefault="00E52362" w:rsidP="00612509">
      <w:pPr>
        <w:pStyle w:val="a6"/>
        <w:jc w:val="center"/>
        <w:rPr>
          <w:b/>
          <w:sz w:val="28"/>
          <w:szCs w:val="28"/>
          <w:lang w:val="ru-RU"/>
        </w:rPr>
      </w:pPr>
      <w:r w:rsidRPr="00786D79">
        <w:rPr>
          <w:b/>
          <w:sz w:val="28"/>
          <w:szCs w:val="28"/>
          <w:lang w:val="ru-RU"/>
        </w:rPr>
        <w:t>ПОЛОЖЕНИЕ</w:t>
      </w:r>
    </w:p>
    <w:p w:rsidR="005F4184" w:rsidRPr="00786D79" w:rsidRDefault="00E52362" w:rsidP="00612509">
      <w:pPr>
        <w:jc w:val="center"/>
        <w:rPr>
          <w:b/>
          <w:sz w:val="28"/>
          <w:szCs w:val="28"/>
          <w:lang w:eastAsia="x-none"/>
        </w:rPr>
      </w:pPr>
      <w:r w:rsidRPr="00786D79">
        <w:rPr>
          <w:b/>
          <w:sz w:val="28"/>
          <w:szCs w:val="28"/>
        </w:rPr>
        <w:t xml:space="preserve">о комиссии </w:t>
      </w:r>
      <w:r w:rsidR="005F4184" w:rsidRPr="00786D79">
        <w:rPr>
          <w:b/>
          <w:sz w:val="28"/>
          <w:szCs w:val="28"/>
        </w:rPr>
        <w:t xml:space="preserve">по </w:t>
      </w:r>
      <w:r w:rsidR="005F4184" w:rsidRPr="00786D79">
        <w:rPr>
          <w:b/>
          <w:sz w:val="28"/>
          <w:szCs w:val="28"/>
          <w:lang w:eastAsia="x-none"/>
        </w:rPr>
        <w:t xml:space="preserve">приемке </w:t>
      </w:r>
      <w:r w:rsidR="00E45598">
        <w:rPr>
          <w:b/>
          <w:sz w:val="28"/>
          <w:szCs w:val="28"/>
          <w:lang w:eastAsia="x-none"/>
        </w:rPr>
        <w:t xml:space="preserve">поставленных </w:t>
      </w:r>
      <w:r w:rsidR="005F4184" w:rsidRPr="00786D79">
        <w:rPr>
          <w:b/>
          <w:sz w:val="28"/>
          <w:szCs w:val="28"/>
          <w:lang w:eastAsia="x-none"/>
        </w:rPr>
        <w:t xml:space="preserve">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 (далее </w:t>
      </w:r>
      <w:r w:rsidR="005D719F" w:rsidRPr="00786D79">
        <w:rPr>
          <w:b/>
          <w:sz w:val="28"/>
          <w:szCs w:val="28"/>
          <w:lang w:eastAsia="x-none"/>
        </w:rPr>
        <w:t xml:space="preserve">- </w:t>
      </w:r>
      <w:r w:rsidR="005F4184" w:rsidRPr="00786D79">
        <w:rPr>
          <w:b/>
          <w:sz w:val="28"/>
          <w:szCs w:val="28"/>
          <w:lang w:eastAsia="x-none"/>
        </w:rPr>
        <w:t xml:space="preserve">МО </w:t>
      </w:r>
      <w:r w:rsidR="00767999" w:rsidRPr="00786D79">
        <w:rPr>
          <w:b/>
          <w:sz w:val="28"/>
          <w:szCs w:val="28"/>
          <w:lang w:eastAsia="x-none"/>
        </w:rPr>
        <w:t>Колтушское СП)</w:t>
      </w:r>
    </w:p>
    <w:p w:rsidR="00E52362" w:rsidRDefault="00E52362" w:rsidP="009646E0">
      <w:pPr>
        <w:pStyle w:val="a6"/>
        <w:jc w:val="both"/>
        <w:rPr>
          <w:sz w:val="28"/>
          <w:szCs w:val="28"/>
          <w:lang w:val="ru-RU"/>
        </w:rPr>
      </w:pPr>
    </w:p>
    <w:p w:rsidR="00E52362" w:rsidRDefault="00E52362" w:rsidP="009646E0">
      <w:pPr>
        <w:pStyle w:val="a6"/>
        <w:jc w:val="both"/>
        <w:rPr>
          <w:sz w:val="28"/>
          <w:szCs w:val="28"/>
          <w:lang w:val="ru-RU"/>
        </w:rPr>
      </w:pPr>
    </w:p>
    <w:p w:rsidR="009646E0" w:rsidRPr="00786D79" w:rsidRDefault="009646E0" w:rsidP="00C518E2">
      <w:pPr>
        <w:pStyle w:val="a6"/>
        <w:jc w:val="center"/>
        <w:rPr>
          <w:b/>
          <w:sz w:val="28"/>
          <w:szCs w:val="28"/>
          <w:lang w:val="ru-RU"/>
        </w:rPr>
      </w:pPr>
      <w:r w:rsidRPr="00786D79">
        <w:rPr>
          <w:b/>
          <w:sz w:val="28"/>
          <w:szCs w:val="28"/>
          <w:lang w:val="ru-RU"/>
        </w:rPr>
        <w:t>1. Основные положения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1.1. Настоящее Положение определяет порядок создания и деятельности комиссии заказчика по приемке поставленных товаров, выполненных работ, оказанных услуг для муниципальных нужд в рамках исполнения муниципальных контрактов</w:t>
      </w:r>
      <w:r w:rsidR="00AA4014">
        <w:rPr>
          <w:sz w:val="28"/>
          <w:szCs w:val="28"/>
          <w:lang w:val="ru-RU"/>
        </w:rPr>
        <w:t xml:space="preserve"> (договоров)</w:t>
      </w:r>
      <w:r w:rsidRPr="009646E0">
        <w:rPr>
          <w:sz w:val="28"/>
          <w:szCs w:val="28"/>
          <w:lang w:val="ru-RU"/>
        </w:rPr>
        <w:t xml:space="preserve"> для достижения целей осуществления закупки (далее – Комиссия, Приемочная комиссия);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1.2. Комиссия создается </w:t>
      </w:r>
      <w:r w:rsidR="00B23CC9">
        <w:rPr>
          <w:sz w:val="28"/>
          <w:szCs w:val="28"/>
          <w:lang w:val="ru-RU"/>
        </w:rPr>
        <w:t>п</w:t>
      </w:r>
      <w:r w:rsidRPr="009646E0">
        <w:rPr>
          <w:sz w:val="28"/>
          <w:szCs w:val="28"/>
          <w:lang w:val="ru-RU"/>
        </w:rPr>
        <w:t xml:space="preserve">остановлением </w:t>
      </w:r>
      <w:r w:rsidR="00B23CC9">
        <w:rPr>
          <w:sz w:val="28"/>
          <w:szCs w:val="28"/>
          <w:lang w:val="ru-RU"/>
        </w:rPr>
        <w:t>а</w:t>
      </w:r>
      <w:r w:rsidRPr="009646E0">
        <w:rPr>
          <w:sz w:val="28"/>
          <w:szCs w:val="28"/>
          <w:lang w:val="ru-RU"/>
        </w:rPr>
        <w:t xml:space="preserve">дминистрации </w:t>
      </w:r>
      <w:r w:rsidR="006520DF">
        <w:rPr>
          <w:sz w:val="28"/>
          <w:szCs w:val="28"/>
          <w:lang w:val="ru-RU"/>
        </w:rPr>
        <w:t xml:space="preserve">МО Колтушское СП </w:t>
      </w:r>
      <w:r w:rsidRPr="009646E0">
        <w:rPr>
          <w:sz w:val="28"/>
          <w:szCs w:val="28"/>
          <w:lang w:val="ru-RU"/>
        </w:rPr>
        <w:t>(далее – заказчик) и действует на постоянной основе для организации приемки поставленных товаров, выполненных работ, оказанных услуг для муниципальных нужд в рамках испо</w:t>
      </w:r>
      <w:r w:rsidR="00686585">
        <w:rPr>
          <w:sz w:val="28"/>
          <w:szCs w:val="28"/>
          <w:lang w:val="ru-RU"/>
        </w:rPr>
        <w:t>лнения муниципальных контрактов</w:t>
      </w:r>
      <w:r w:rsidR="00AA4014">
        <w:rPr>
          <w:sz w:val="28"/>
          <w:szCs w:val="28"/>
          <w:lang w:val="ru-RU"/>
        </w:rPr>
        <w:t xml:space="preserve"> (договоров)</w:t>
      </w:r>
      <w:r w:rsidR="00686585">
        <w:rPr>
          <w:sz w:val="28"/>
          <w:szCs w:val="28"/>
          <w:lang w:val="ru-RU"/>
        </w:rPr>
        <w:t>,</w:t>
      </w:r>
      <w:r w:rsidRPr="009646E0">
        <w:rPr>
          <w:sz w:val="28"/>
          <w:szCs w:val="28"/>
          <w:lang w:val="ru-RU"/>
        </w:rPr>
        <w:t xml:space="preserve"> а также для проведения экспертизы результатов исполнения поставщиками, подрядчиками, исполнителями обязательств по заключенным с ними муниципальным контрактам</w:t>
      </w:r>
      <w:r w:rsidR="00AA4014">
        <w:rPr>
          <w:sz w:val="28"/>
          <w:szCs w:val="28"/>
          <w:lang w:val="ru-RU"/>
        </w:rPr>
        <w:t xml:space="preserve"> (договорам)</w:t>
      </w:r>
      <w:r w:rsidR="00686585">
        <w:rPr>
          <w:sz w:val="28"/>
          <w:szCs w:val="28"/>
          <w:lang w:val="ru-RU"/>
        </w:rPr>
        <w:t xml:space="preserve"> </w:t>
      </w:r>
      <w:r w:rsidRPr="009646E0">
        <w:rPr>
          <w:sz w:val="28"/>
          <w:szCs w:val="28"/>
          <w:lang w:val="ru-RU"/>
        </w:rPr>
        <w:t>на поставку товаров, выполнение работ, оказание услуг.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1.3. Комиссия в пределах своей компетенции осуществляет деятельность во взаимодействии с</w:t>
      </w:r>
      <w:r w:rsidR="00694BD3">
        <w:rPr>
          <w:sz w:val="28"/>
          <w:szCs w:val="28"/>
          <w:lang w:val="ru-RU"/>
        </w:rPr>
        <w:t xml:space="preserve"> </w:t>
      </w:r>
      <w:r w:rsidRPr="009646E0">
        <w:rPr>
          <w:sz w:val="28"/>
          <w:szCs w:val="28"/>
          <w:lang w:val="ru-RU"/>
        </w:rPr>
        <w:t>о</w:t>
      </w:r>
      <w:r w:rsidR="00694BD3">
        <w:rPr>
          <w:sz w:val="28"/>
          <w:szCs w:val="28"/>
          <w:lang w:val="ru-RU"/>
        </w:rPr>
        <w:t>тветственными исполнителями по муниципальным программам и непрограммным мероприятиям администрации</w:t>
      </w:r>
      <w:r w:rsidRPr="009646E0">
        <w:rPr>
          <w:sz w:val="28"/>
          <w:szCs w:val="28"/>
          <w:lang w:val="ru-RU"/>
        </w:rPr>
        <w:t>, исполнителями работ (поставщиками, подрядчиками), экспертами, экспертными организациями.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1.4. В своей деятельности Комиссия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другими федеральными законами, иными нормативными правовыми актами, а также настоящим Положением.</w:t>
      </w:r>
    </w:p>
    <w:p w:rsidR="006520DF" w:rsidRDefault="006520DF" w:rsidP="00C518E2">
      <w:pPr>
        <w:pStyle w:val="a6"/>
        <w:jc w:val="center"/>
        <w:rPr>
          <w:sz w:val="28"/>
          <w:szCs w:val="28"/>
          <w:lang w:val="ru-RU"/>
        </w:rPr>
      </w:pPr>
    </w:p>
    <w:p w:rsidR="009646E0" w:rsidRPr="00786D79" w:rsidRDefault="009646E0" w:rsidP="00C518E2">
      <w:pPr>
        <w:pStyle w:val="a6"/>
        <w:jc w:val="center"/>
        <w:rPr>
          <w:b/>
          <w:sz w:val="28"/>
          <w:szCs w:val="28"/>
          <w:lang w:val="ru-RU"/>
        </w:rPr>
      </w:pPr>
      <w:r w:rsidRPr="00786D79">
        <w:rPr>
          <w:b/>
          <w:sz w:val="28"/>
          <w:szCs w:val="28"/>
          <w:lang w:val="ru-RU"/>
        </w:rPr>
        <w:t>2. Цели создания комиссии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2.1. Целями создания комиссии являются: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усиление контроля за соответствием товаров, поставляемых по </w:t>
      </w:r>
      <w:r w:rsidR="00686585">
        <w:rPr>
          <w:sz w:val="28"/>
          <w:szCs w:val="28"/>
          <w:lang w:val="ru-RU"/>
        </w:rPr>
        <w:t xml:space="preserve">муниципальному </w:t>
      </w:r>
      <w:r w:rsidRPr="009646E0">
        <w:rPr>
          <w:sz w:val="28"/>
          <w:szCs w:val="28"/>
          <w:lang w:val="ru-RU"/>
        </w:rPr>
        <w:t>контракту, требованиям, указанным в нормативно-технической документации на товары, сопроводительных документах на товары</w:t>
      </w:r>
      <w:r w:rsidR="003D22B7">
        <w:rPr>
          <w:sz w:val="28"/>
          <w:szCs w:val="28"/>
          <w:lang w:val="ru-RU"/>
        </w:rPr>
        <w:t>, а также предусмотренных законодательством Российской Федерации</w:t>
      </w:r>
      <w:r w:rsidRPr="009646E0">
        <w:rPr>
          <w:sz w:val="28"/>
          <w:szCs w:val="28"/>
          <w:lang w:val="ru-RU"/>
        </w:rPr>
        <w:t>; за качеством выполненных работ, оказанных услуг, соответствие</w:t>
      </w:r>
      <w:r w:rsidR="00453AE4">
        <w:rPr>
          <w:sz w:val="28"/>
          <w:szCs w:val="28"/>
          <w:lang w:val="ru-RU"/>
        </w:rPr>
        <w:t>м</w:t>
      </w:r>
      <w:r w:rsidRPr="009646E0">
        <w:rPr>
          <w:sz w:val="28"/>
          <w:szCs w:val="28"/>
          <w:lang w:val="ru-RU"/>
        </w:rPr>
        <w:t xml:space="preserve"> их требованиям законодательства и нормативно-технической документации;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lastRenderedPageBreak/>
        <w:t>- обеспечение соответствия качества поставляемых товаров, выполненных работ, оказанных услуг требованиям контракта;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- защита заказчиков от действий недобросовестных поставщиков;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- содействие в предотвращении злоупотреблений при приемке товаров, работ, услуг.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2.2</w:t>
      </w:r>
      <w:r w:rsidR="00453AE4">
        <w:rPr>
          <w:sz w:val="28"/>
          <w:szCs w:val="28"/>
          <w:lang w:val="ru-RU"/>
        </w:rPr>
        <w:t>.</w:t>
      </w:r>
      <w:r w:rsidRPr="009646E0">
        <w:rPr>
          <w:sz w:val="28"/>
          <w:szCs w:val="28"/>
          <w:lang w:val="ru-RU"/>
        </w:rPr>
        <w:tab/>
        <w:t>Для достижения целей, указанных в пункте 2.1 настоящего положения, выполняются следующие задачи: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- установление соответствия поставленных товаров, выполненных работ, оказанных услуг условиям и требованиям заключенного контракта;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- подтверждение факта исполнения поставщиком (подрядчиком, исполнителем) обязательств по передаче товаров, результатов работ и оказанию услуг получателю, указанному в контракте;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- приемка поставленных товаров, выполненных работ (ее результатов), оказанных услуг, а также отдельных этапов поставки товара, выполнения работы, оказания услуги, предусмотренных контрактом, включая проведение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AB06B1">
        <w:rPr>
          <w:sz w:val="28"/>
          <w:szCs w:val="28"/>
          <w:lang w:val="ru-RU"/>
        </w:rPr>
        <w:t>- подготовка отчетных материалов о работе комиссии.</w:t>
      </w:r>
    </w:p>
    <w:p w:rsidR="00B14534" w:rsidRPr="009646E0" w:rsidRDefault="00B14534" w:rsidP="009646E0">
      <w:pPr>
        <w:pStyle w:val="a6"/>
        <w:jc w:val="both"/>
        <w:rPr>
          <w:sz w:val="28"/>
          <w:szCs w:val="28"/>
          <w:lang w:val="ru-RU"/>
        </w:rPr>
      </w:pPr>
    </w:p>
    <w:p w:rsidR="009646E0" w:rsidRPr="00786D79" w:rsidRDefault="00786D79" w:rsidP="00C518E2">
      <w:pPr>
        <w:pStyle w:val="a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Состав комиссии,</w:t>
      </w:r>
      <w:r w:rsidR="009646E0" w:rsidRPr="00786D79">
        <w:rPr>
          <w:b/>
          <w:sz w:val="28"/>
          <w:szCs w:val="28"/>
          <w:lang w:val="ru-RU"/>
        </w:rPr>
        <w:t xml:space="preserve"> организация работы</w:t>
      </w:r>
      <w:r>
        <w:rPr>
          <w:b/>
          <w:sz w:val="28"/>
          <w:szCs w:val="28"/>
          <w:lang w:val="ru-RU"/>
        </w:rPr>
        <w:t xml:space="preserve"> и взаимодействие с ответственными исполнителями</w:t>
      </w:r>
      <w:r w:rsidR="009646E0" w:rsidRPr="00786D79">
        <w:rPr>
          <w:b/>
          <w:sz w:val="28"/>
          <w:szCs w:val="28"/>
          <w:lang w:val="ru-RU"/>
        </w:rPr>
        <w:t xml:space="preserve">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3.1. Решение о создании Комиссии и утверждение ее состава принимается заказчиком;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3.2. В состав Комиссии входит не менее пяти человек, включая председателя, дру</w:t>
      </w:r>
      <w:r w:rsidR="002C3385">
        <w:rPr>
          <w:sz w:val="28"/>
          <w:szCs w:val="28"/>
          <w:lang w:val="ru-RU"/>
        </w:rPr>
        <w:t>гих членов приемочной комиссии.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3.3. Возглавляет Комиссию и организует ее работу председатель Комиссии, а в период его отсутствия – заместитель председателя Комиссии. </w:t>
      </w:r>
    </w:p>
    <w:p w:rsid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3.4. Состав Комиссии формируется из сотрудников заказчика.  </w:t>
      </w:r>
    </w:p>
    <w:p w:rsidR="001162A9" w:rsidRDefault="002C3385" w:rsidP="00CC35AD">
      <w:pPr>
        <w:pStyle w:val="a6"/>
        <w:jc w:val="both"/>
        <w:rPr>
          <w:sz w:val="28"/>
          <w:szCs w:val="28"/>
          <w:lang w:val="ru-RU"/>
        </w:rPr>
      </w:pPr>
      <w:r w:rsidRPr="00886EDC">
        <w:rPr>
          <w:sz w:val="28"/>
          <w:szCs w:val="28"/>
          <w:lang w:val="ru-RU"/>
        </w:rPr>
        <w:t xml:space="preserve">    3.</w:t>
      </w:r>
      <w:r w:rsidR="00CC35AD" w:rsidRPr="00886EDC">
        <w:rPr>
          <w:sz w:val="28"/>
          <w:szCs w:val="28"/>
          <w:lang w:val="ru-RU"/>
        </w:rPr>
        <w:t>5</w:t>
      </w:r>
      <w:r w:rsidRPr="00886EDC">
        <w:rPr>
          <w:sz w:val="28"/>
          <w:szCs w:val="28"/>
          <w:lang w:val="ru-RU"/>
        </w:rPr>
        <w:t xml:space="preserve">.Ответственные исполнители </w:t>
      </w:r>
      <w:r w:rsidR="001932A5">
        <w:rPr>
          <w:sz w:val="28"/>
          <w:szCs w:val="28"/>
          <w:lang w:val="ru-RU"/>
        </w:rPr>
        <w:t xml:space="preserve">(лица, подготовившие проекты контрактов (договоров)) </w:t>
      </w:r>
      <w:r w:rsidRPr="00886EDC">
        <w:rPr>
          <w:sz w:val="28"/>
          <w:szCs w:val="28"/>
          <w:lang w:val="ru-RU"/>
        </w:rPr>
        <w:t>по муниципальным программам и непрограммным направлениям</w:t>
      </w:r>
      <w:r w:rsidR="001162A9">
        <w:rPr>
          <w:sz w:val="28"/>
          <w:szCs w:val="28"/>
          <w:lang w:val="ru-RU"/>
        </w:rPr>
        <w:t xml:space="preserve"> - (далее ответственные исполнители)</w:t>
      </w:r>
      <w:r w:rsidRPr="00886EDC">
        <w:rPr>
          <w:sz w:val="28"/>
          <w:szCs w:val="28"/>
          <w:lang w:val="ru-RU"/>
        </w:rPr>
        <w:t>, в течени</w:t>
      </w:r>
      <w:r w:rsidR="00152C51" w:rsidRPr="00886EDC">
        <w:rPr>
          <w:sz w:val="28"/>
          <w:szCs w:val="28"/>
          <w:lang w:val="ru-RU"/>
        </w:rPr>
        <w:t>е</w:t>
      </w:r>
      <w:r w:rsidRPr="00886EDC">
        <w:rPr>
          <w:sz w:val="28"/>
          <w:szCs w:val="28"/>
          <w:lang w:val="ru-RU"/>
        </w:rPr>
        <w:t xml:space="preserve"> трех рабочих дней с даты получения</w:t>
      </w:r>
      <w:r w:rsidR="00544A2C" w:rsidRPr="00886EDC">
        <w:rPr>
          <w:sz w:val="28"/>
          <w:szCs w:val="28"/>
          <w:lang w:val="ru-RU"/>
        </w:rPr>
        <w:t xml:space="preserve"> </w:t>
      </w:r>
      <w:r w:rsidR="00802BBD">
        <w:rPr>
          <w:sz w:val="28"/>
          <w:szCs w:val="28"/>
          <w:lang w:val="ru-RU"/>
        </w:rPr>
        <w:t xml:space="preserve">от </w:t>
      </w:r>
      <w:r w:rsidR="00802BBD" w:rsidRPr="00802BBD">
        <w:rPr>
          <w:sz w:val="28"/>
          <w:szCs w:val="28"/>
          <w:lang w:val="ru-RU"/>
        </w:rPr>
        <w:t xml:space="preserve">поставщика (подрядчика, исполнителя) </w:t>
      </w:r>
      <w:r w:rsidR="00544A2C" w:rsidRPr="00886EDC">
        <w:rPr>
          <w:sz w:val="28"/>
          <w:szCs w:val="28"/>
          <w:lang w:val="ru-RU"/>
        </w:rPr>
        <w:t>зарегистрированной</w:t>
      </w:r>
      <w:r w:rsidR="00802BBD" w:rsidRPr="00802BBD">
        <w:t xml:space="preserve"> </w:t>
      </w:r>
      <w:r w:rsidR="00802BBD" w:rsidRPr="00802BBD">
        <w:rPr>
          <w:sz w:val="28"/>
          <w:szCs w:val="28"/>
          <w:lang w:val="ru-RU"/>
        </w:rPr>
        <w:t>в канцелярии администрации</w:t>
      </w:r>
      <w:r w:rsidR="00544A2C" w:rsidRPr="00886EDC">
        <w:rPr>
          <w:sz w:val="28"/>
          <w:szCs w:val="28"/>
          <w:lang w:val="ru-RU"/>
        </w:rPr>
        <w:t xml:space="preserve"> </w:t>
      </w:r>
      <w:r w:rsidR="00802BBD">
        <w:rPr>
          <w:sz w:val="28"/>
          <w:szCs w:val="28"/>
          <w:lang w:val="ru-RU"/>
        </w:rPr>
        <w:t xml:space="preserve">отчетной и исполнительной </w:t>
      </w:r>
      <w:r w:rsidR="00544A2C" w:rsidRPr="00886EDC">
        <w:rPr>
          <w:sz w:val="28"/>
          <w:szCs w:val="28"/>
          <w:lang w:val="ru-RU"/>
        </w:rPr>
        <w:t xml:space="preserve">документации </w:t>
      </w:r>
      <w:r w:rsidR="00802BBD">
        <w:rPr>
          <w:sz w:val="28"/>
          <w:szCs w:val="28"/>
          <w:lang w:val="ru-RU"/>
        </w:rPr>
        <w:t>п</w:t>
      </w:r>
      <w:r w:rsidR="00A00955" w:rsidRPr="00886EDC">
        <w:rPr>
          <w:sz w:val="28"/>
          <w:szCs w:val="28"/>
          <w:lang w:val="ru-RU"/>
        </w:rPr>
        <w:t>о муниципальному контракту</w:t>
      </w:r>
      <w:r w:rsidR="00451D61" w:rsidRPr="00886EDC">
        <w:rPr>
          <w:sz w:val="28"/>
          <w:szCs w:val="28"/>
          <w:lang w:val="ru-RU"/>
        </w:rPr>
        <w:t xml:space="preserve"> (</w:t>
      </w:r>
      <w:r w:rsidR="00AA4014" w:rsidRPr="00886EDC">
        <w:rPr>
          <w:sz w:val="28"/>
          <w:szCs w:val="28"/>
          <w:lang w:val="ru-RU"/>
        </w:rPr>
        <w:t>договору</w:t>
      </w:r>
      <w:r w:rsidR="00451D61" w:rsidRPr="00886EDC">
        <w:rPr>
          <w:sz w:val="28"/>
          <w:szCs w:val="28"/>
          <w:lang w:val="ru-RU"/>
        </w:rPr>
        <w:t>)</w:t>
      </w:r>
      <w:r w:rsidR="008762B3">
        <w:rPr>
          <w:sz w:val="28"/>
          <w:szCs w:val="28"/>
          <w:lang w:val="ru-RU"/>
        </w:rPr>
        <w:t xml:space="preserve"> </w:t>
      </w:r>
      <w:r w:rsidR="001162A9">
        <w:rPr>
          <w:sz w:val="28"/>
          <w:szCs w:val="28"/>
          <w:lang w:val="ru-RU"/>
        </w:rPr>
        <w:t>производят следующие действия:</w:t>
      </w:r>
    </w:p>
    <w:p w:rsidR="001162A9" w:rsidRDefault="001162A9" w:rsidP="00CC35AD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0955" w:rsidRPr="00886EDC">
        <w:rPr>
          <w:sz w:val="28"/>
          <w:szCs w:val="28"/>
          <w:lang w:val="ru-RU"/>
        </w:rPr>
        <w:t xml:space="preserve"> проверя</w:t>
      </w:r>
      <w:r w:rsidR="00152C51" w:rsidRPr="00886EDC">
        <w:rPr>
          <w:sz w:val="28"/>
          <w:szCs w:val="28"/>
          <w:lang w:val="ru-RU"/>
        </w:rPr>
        <w:t>ю</w:t>
      </w:r>
      <w:r w:rsidR="00A00955" w:rsidRPr="00886EDC">
        <w:rPr>
          <w:sz w:val="28"/>
          <w:szCs w:val="28"/>
          <w:lang w:val="ru-RU"/>
        </w:rPr>
        <w:t>т компл</w:t>
      </w:r>
      <w:r w:rsidR="00686585" w:rsidRPr="00886EDC">
        <w:rPr>
          <w:sz w:val="28"/>
          <w:szCs w:val="28"/>
          <w:lang w:val="ru-RU"/>
        </w:rPr>
        <w:t>ектность поступивших документов и</w:t>
      </w:r>
      <w:r w:rsidR="00A00955" w:rsidRPr="00886EDC">
        <w:rPr>
          <w:sz w:val="28"/>
          <w:szCs w:val="28"/>
          <w:lang w:val="ru-RU"/>
        </w:rPr>
        <w:t xml:space="preserve"> </w:t>
      </w:r>
      <w:r w:rsidR="00FF7FE2">
        <w:rPr>
          <w:sz w:val="28"/>
          <w:szCs w:val="28"/>
          <w:lang w:val="ru-RU"/>
        </w:rPr>
        <w:t xml:space="preserve">их </w:t>
      </w:r>
      <w:r w:rsidR="00A00955" w:rsidRPr="00886EDC">
        <w:rPr>
          <w:sz w:val="28"/>
          <w:szCs w:val="28"/>
          <w:lang w:val="ru-RU"/>
        </w:rPr>
        <w:t xml:space="preserve">соответствие </w:t>
      </w:r>
      <w:r w:rsidR="00CC35AD" w:rsidRPr="00886EDC">
        <w:rPr>
          <w:sz w:val="28"/>
          <w:szCs w:val="28"/>
          <w:lang w:val="ru-RU"/>
        </w:rPr>
        <w:t>условиям</w:t>
      </w:r>
      <w:r w:rsidR="00686585" w:rsidRPr="00886EDC">
        <w:rPr>
          <w:sz w:val="28"/>
          <w:szCs w:val="28"/>
          <w:lang w:val="ru-RU"/>
        </w:rPr>
        <w:t xml:space="preserve"> муниципального контракта</w:t>
      </w:r>
      <w:r w:rsidR="00451D61" w:rsidRPr="00886EDC">
        <w:rPr>
          <w:sz w:val="28"/>
          <w:szCs w:val="28"/>
          <w:lang w:val="ru-RU"/>
        </w:rPr>
        <w:t xml:space="preserve"> (договора)</w:t>
      </w:r>
      <w:r w:rsidR="00152C51" w:rsidRPr="00886EDC">
        <w:rPr>
          <w:sz w:val="28"/>
          <w:szCs w:val="28"/>
          <w:lang w:val="ru-RU"/>
        </w:rPr>
        <w:t>,</w:t>
      </w:r>
      <w:r w:rsidR="00544A2C" w:rsidRPr="00886EDC">
        <w:rPr>
          <w:sz w:val="28"/>
          <w:szCs w:val="28"/>
          <w:lang w:val="ru-RU"/>
        </w:rPr>
        <w:t xml:space="preserve"> в т.ч. норма</w:t>
      </w:r>
      <w:r>
        <w:rPr>
          <w:sz w:val="28"/>
          <w:szCs w:val="28"/>
          <w:lang w:val="ru-RU"/>
        </w:rPr>
        <w:t>м действующего законодательства;</w:t>
      </w:r>
    </w:p>
    <w:p w:rsidR="00FF7FE2" w:rsidRDefault="001162A9" w:rsidP="00CC35AD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отмечают места подпи</w:t>
      </w:r>
      <w:r w:rsidR="00FF7FE2">
        <w:rPr>
          <w:sz w:val="28"/>
          <w:szCs w:val="28"/>
          <w:lang w:val="ru-RU"/>
        </w:rPr>
        <w:t xml:space="preserve">си руководителя; </w:t>
      </w:r>
    </w:p>
    <w:p w:rsidR="00FF7FE2" w:rsidRDefault="00FF7FE2" w:rsidP="00CC35AD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случае ненадлежащего оформления поступившие документы приводят в соответствие предъявляемым требованиям;</w:t>
      </w:r>
    </w:p>
    <w:p w:rsidR="001162A9" w:rsidRDefault="001162A9" w:rsidP="00CC35AD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44A2C" w:rsidRPr="00886EDC">
        <w:rPr>
          <w:sz w:val="28"/>
          <w:szCs w:val="28"/>
          <w:lang w:val="ru-RU"/>
        </w:rPr>
        <w:t xml:space="preserve"> </w:t>
      </w:r>
      <w:r w:rsidR="00152C51" w:rsidRPr="00886EDC">
        <w:rPr>
          <w:sz w:val="28"/>
          <w:szCs w:val="28"/>
          <w:lang w:val="ru-RU"/>
        </w:rPr>
        <w:t>о</w:t>
      </w:r>
      <w:r w:rsidR="00CC35AD" w:rsidRPr="00886EDC">
        <w:rPr>
          <w:sz w:val="28"/>
          <w:szCs w:val="28"/>
          <w:lang w:val="ru-RU"/>
        </w:rPr>
        <w:t>формля</w:t>
      </w:r>
      <w:r w:rsidR="00152C51" w:rsidRPr="00886EDC">
        <w:rPr>
          <w:sz w:val="28"/>
          <w:szCs w:val="28"/>
          <w:lang w:val="ru-RU"/>
        </w:rPr>
        <w:t>ю</w:t>
      </w:r>
      <w:r w:rsidR="00CC35AD" w:rsidRPr="00886EDC">
        <w:rPr>
          <w:sz w:val="28"/>
          <w:szCs w:val="28"/>
          <w:lang w:val="ru-RU"/>
        </w:rPr>
        <w:t>т</w:t>
      </w:r>
      <w:r w:rsidR="00686585" w:rsidRPr="00886EDC">
        <w:rPr>
          <w:sz w:val="28"/>
          <w:szCs w:val="28"/>
          <w:lang w:val="ru-RU"/>
        </w:rPr>
        <w:t xml:space="preserve"> проект</w:t>
      </w:r>
      <w:r w:rsidR="00CC35AD" w:rsidRPr="00886EDC">
        <w:rPr>
          <w:sz w:val="28"/>
          <w:szCs w:val="28"/>
          <w:lang w:val="ru-RU"/>
        </w:rPr>
        <w:t xml:space="preserve"> отчет</w:t>
      </w:r>
      <w:r w:rsidR="00686585" w:rsidRPr="00886EDC">
        <w:rPr>
          <w:sz w:val="28"/>
          <w:szCs w:val="28"/>
          <w:lang w:val="ru-RU"/>
        </w:rPr>
        <w:t>а</w:t>
      </w:r>
      <w:r w:rsidR="00CC35AD" w:rsidRPr="00886EDC">
        <w:rPr>
          <w:sz w:val="28"/>
          <w:szCs w:val="28"/>
          <w:lang w:val="ru-RU"/>
        </w:rPr>
        <w:t xml:space="preserve"> согласно Приложени</w:t>
      </w:r>
      <w:r w:rsidR="00152C51" w:rsidRPr="00886EDC">
        <w:rPr>
          <w:sz w:val="28"/>
          <w:szCs w:val="28"/>
          <w:lang w:val="ru-RU"/>
        </w:rPr>
        <w:t>ю</w:t>
      </w:r>
      <w:r w:rsidR="00886EDC">
        <w:rPr>
          <w:sz w:val="28"/>
          <w:szCs w:val="28"/>
          <w:lang w:val="ru-RU"/>
        </w:rPr>
        <w:t xml:space="preserve"> 1</w:t>
      </w:r>
      <w:r w:rsidR="00B40B8D" w:rsidRPr="00886EDC">
        <w:rPr>
          <w:sz w:val="28"/>
          <w:szCs w:val="28"/>
          <w:lang w:val="ru-RU"/>
        </w:rPr>
        <w:t xml:space="preserve"> к настоящему </w:t>
      </w:r>
      <w:r w:rsidR="00886EDC">
        <w:rPr>
          <w:sz w:val="28"/>
          <w:szCs w:val="28"/>
          <w:lang w:val="ru-RU"/>
        </w:rPr>
        <w:t>Положению</w:t>
      </w:r>
      <w:r w:rsidR="009D0FD8" w:rsidRPr="00886EDC">
        <w:rPr>
          <w:sz w:val="28"/>
          <w:szCs w:val="28"/>
          <w:lang w:val="ru-RU"/>
        </w:rPr>
        <w:t xml:space="preserve">. </w:t>
      </w:r>
    </w:p>
    <w:p w:rsidR="009D0FD8" w:rsidRPr="00886EDC" w:rsidRDefault="001162A9" w:rsidP="00CC35AD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D0FD8" w:rsidRPr="00886EDC">
        <w:rPr>
          <w:sz w:val="28"/>
          <w:szCs w:val="28"/>
          <w:lang w:val="ru-RU"/>
        </w:rPr>
        <w:t>Документация, не соответствующая комплектности, определенной муниципальным контрактом (договором), к рассмотрению Комиссией не принимается.</w:t>
      </w:r>
      <w:r w:rsidR="00573620" w:rsidRPr="00886EDC">
        <w:rPr>
          <w:sz w:val="28"/>
          <w:szCs w:val="28"/>
          <w:lang w:val="ru-RU"/>
        </w:rPr>
        <w:t xml:space="preserve">   </w:t>
      </w:r>
    </w:p>
    <w:p w:rsidR="00707B58" w:rsidRDefault="00573620" w:rsidP="00CC35AD">
      <w:pPr>
        <w:pStyle w:val="a6"/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 </w:t>
      </w:r>
      <w:r w:rsidR="001162A9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 xml:space="preserve">  </w:t>
      </w:r>
      <w:r w:rsidR="00CC35AD" w:rsidRPr="00886EDC">
        <w:rPr>
          <w:sz w:val="28"/>
          <w:szCs w:val="28"/>
          <w:lang w:val="ru-RU"/>
        </w:rPr>
        <w:t>Подготовленный</w:t>
      </w:r>
      <w:r w:rsidR="00686585" w:rsidRPr="00886EDC">
        <w:rPr>
          <w:sz w:val="28"/>
          <w:szCs w:val="28"/>
          <w:lang w:val="ru-RU"/>
        </w:rPr>
        <w:t xml:space="preserve"> проект </w:t>
      </w:r>
      <w:r w:rsidR="00CC35AD" w:rsidRPr="00886EDC">
        <w:rPr>
          <w:sz w:val="28"/>
          <w:szCs w:val="28"/>
          <w:lang w:val="ru-RU"/>
        </w:rPr>
        <w:t>отчет</w:t>
      </w:r>
      <w:r w:rsidR="00686585" w:rsidRPr="00886EDC">
        <w:rPr>
          <w:sz w:val="28"/>
          <w:szCs w:val="28"/>
          <w:lang w:val="ru-RU"/>
        </w:rPr>
        <w:t>а</w:t>
      </w:r>
      <w:r w:rsidR="00CC35AD" w:rsidRPr="00886EDC">
        <w:rPr>
          <w:sz w:val="28"/>
          <w:szCs w:val="28"/>
          <w:lang w:val="ru-RU"/>
        </w:rPr>
        <w:t xml:space="preserve"> со всей документацией </w:t>
      </w:r>
      <w:r w:rsidR="009D0FD8" w:rsidRPr="00886EDC">
        <w:rPr>
          <w:sz w:val="28"/>
          <w:szCs w:val="28"/>
          <w:lang w:val="ru-RU"/>
        </w:rPr>
        <w:t>регистрируется</w:t>
      </w:r>
      <w:r w:rsidR="00CC35AD" w:rsidRPr="00886EDC">
        <w:rPr>
          <w:sz w:val="28"/>
          <w:szCs w:val="28"/>
          <w:lang w:val="ru-RU"/>
        </w:rPr>
        <w:t xml:space="preserve"> ответственным исполнителем в </w:t>
      </w:r>
      <w:r w:rsidR="00CB319E">
        <w:rPr>
          <w:sz w:val="28"/>
          <w:szCs w:val="28"/>
          <w:lang w:val="ru-RU"/>
        </w:rPr>
        <w:t>Ж</w:t>
      </w:r>
      <w:r w:rsidR="00CC35AD" w:rsidRPr="00886EDC">
        <w:rPr>
          <w:sz w:val="28"/>
          <w:szCs w:val="28"/>
          <w:lang w:val="ru-RU"/>
        </w:rPr>
        <w:t>урнал</w:t>
      </w:r>
      <w:r w:rsidR="00886EDC" w:rsidRPr="00886EDC">
        <w:rPr>
          <w:sz w:val="28"/>
          <w:szCs w:val="28"/>
          <w:lang w:val="ru-RU"/>
        </w:rPr>
        <w:t>е</w:t>
      </w:r>
      <w:r w:rsidR="00BA59CC">
        <w:rPr>
          <w:sz w:val="28"/>
          <w:szCs w:val="28"/>
          <w:lang w:val="ru-RU"/>
        </w:rPr>
        <w:t xml:space="preserve"> регистрации </w:t>
      </w:r>
      <w:r w:rsidR="00707B58">
        <w:rPr>
          <w:sz w:val="28"/>
          <w:szCs w:val="28"/>
          <w:lang w:val="ru-RU"/>
        </w:rPr>
        <w:t xml:space="preserve">входящей </w:t>
      </w:r>
      <w:r w:rsidR="00BA59CC">
        <w:rPr>
          <w:sz w:val="28"/>
          <w:szCs w:val="28"/>
          <w:lang w:val="ru-RU"/>
        </w:rPr>
        <w:t xml:space="preserve">документации на </w:t>
      </w:r>
    </w:p>
    <w:p w:rsidR="00707B58" w:rsidRDefault="00707B58" w:rsidP="00CC35AD">
      <w:pPr>
        <w:pStyle w:val="a6"/>
        <w:jc w:val="both"/>
        <w:rPr>
          <w:sz w:val="28"/>
          <w:szCs w:val="28"/>
          <w:lang w:val="ru-RU"/>
        </w:rPr>
      </w:pPr>
    </w:p>
    <w:p w:rsidR="00707B58" w:rsidRDefault="00707B58" w:rsidP="00CC35AD">
      <w:pPr>
        <w:pStyle w:val="a6"/>
        <w:jc w:val="both"/>
        <w:rPr>
          <w:sz w:val="28"/>
          <w:szCs w:val="28"/>
          <w:lang w:val="ru-RU"/>
        </w:rPr>
      </w:pPr>
    </w:p>
    <w:p w:rsidR="00886EDC" w:rsidRPr="00886EDC" w:rsidRDefault="00783C0A" w:rsidP="00707B58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07B58" w:rsidRPr="00707B58">
        <w:rPr>
          <w:sz w:val="28"/>
          <w:szCs w:val="28"/>
          <w:lang w:val="ru-RU"/>
        </w:rPr>
        <w:t>омисси</w:t>
      </w:r>
      <w:r w:rsidR="00707B58">
        <w:rPr>
          <w:sz w:val="28"/>
          <w:szCs w:val="28"/>
          <w:lang w:val="ru-RU"/>
        </w:rPr>
        <w:t>ю</w:t>
      </w:r>
      <w:r w:rsidR="00707B58" w:rsidRPr="00707B58">
        <w:rPr>
          <w:sz w:val="28"/>
          <w:szCs w:val="28"/>
          <w:lang w:val="ru-RU"/>
        </w:rPr>
        <w:t xml:space="preserve"> </w:t>
      </w:r>
      <w:r w:rsidR="00886EDC" w:rsidRPr="00886EDC">
        <w:rPr>
          <w:sz w:val="28"/>
          <w:szCs w:val="28"/>
          <w:lang w:val="ru-RU"/>
        </w:rPr>
        <w:t>согласно Приложению 2 к настоящему Положению.</w:t>
      </w:r>
      <w:r w:rsidR="00CC35AD" w:rsidRPr="00886EDC">
        <w:rPr>
          <w:sz w:val="28"/>
          <w:szCs w:val="28"/>
          <w:lang w:val="ru-RU"/>
        </w:rPr>
        <w:t xml:space="preserve"> </w:t>
      </w:r>
    </w:p>
    <w:p w:rsidR="00CC35AD" w:rsidRPr="00886EDC" w:rsidRDefault="00CC35AD" w:rsidP="00CC35AD">
      <w:pPr>
        <w:pStyle w:val="a6"/>
        <w:jc w:val="both"/>
        <w:rPr>
          <w:sz w:val="28"/>
          <w:szCs w:val="28"/>
          <w:lang w:val="ru-RU"/>
        </w:rPr>
      </w:pPr>
      <w:r w:rsidRPr="00886EDC">
        <w:rPr>
          <w:sz w:val="28"/>
          <w:szCs w:val="28"/>
          <w:lang w:val="ru-RU"/>
        </w:rPr>
        <w:t xml:space="preserve">   3.6. </w:t>
      </w:r>
      <w:r w:rsidR="00566885" w:rsidRPr="00886EDC">
        <w:rPr>
          <w:sz w:val="28"/>
          <w:szCs w:val="28"/>
          <w:lang w:val="ru-RU"/>
        </w:rPr>
        <w:t xml:space="preserve">Заседание Комиссии проводится каждую пятницу, за исключением праздничных дней. </w:t>
      </w:r>
    </w:p>
    <w:p w:rsidR="00C41D57" w:rsidRPr="009646E0" w:rsidRDefault="00C41D57" w:rsidP="009646E0">
      <w:pPr>
        <w:pStyle w:val="a6"/>
        <w:jc w:val="both"/>
        <w:rPr>
          <w:sz w:val="28"/>
          <w:szCs w:val="28"/>
          <w:lang w:val="ru-RU"/>
        </w:rPr>
      </w:pPr>
    </w:p>
    <w:p w:rsidR="009646E0" w:rsidRPr="00786D79" w:rsidRDefault="009646E0" w:rsidP="00C518E2">
      <w:pPr>
        <w:pStyle w:val="a6"/>
        <w:jc w:val="center"/>
        <w:rPr>
          <w:b/>
          <w:sz w:val="28"/>
          <w:szCs w:val="28"/>
          <w:lang w:val="ru-RU"/>
        </w:rPr>
      </w:pPr>
      <w:r w:rsidRPr="00786D79">
        <w:rPr>
          <w:b/>
          <w:sz w:val="28"/>
          <w:szCs w:val="28"/>
          <w:lang w:val="ru-RU"/>
        </w:rPr>
        <w:t xml:space="preserve">4. Функциональные обязанности </w:t>
      </w:r>
      <w:r w:rsidR="00566885" w:rsidRPr="00786D79">
        <w:rPr>
          <w:b/>
          <w:sz w:val="28"/>
          <w:szCs w:val="28"/>
          <w:lang w:val="ru-RU"/>
        </w:rPr>
        <w:t>К</w:t>
      </w:r>
      <w:r w:rsidRPr="00786D79">
        <w:rPr>
          <w:b/>
          <w:sz w:val="28"/>
          <w:szCs w:val="28"/>
          <w:lang w:val="ru-RU"/>
        </w:rPr>
        <w:t>омиссии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4.1.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срокам годности, утвержденным образцам и формам изготовления, а также другим требованиям, предусмотренным </w:t>
      </w:r>
      <w:r w:rsidR="00451D61">
        <w:rPr>
          <w:sz w:val="28"/>
          <w:szCs w:val="28"/>
          <w:lang w:val="ru-RU"/>
        </w:rPr>
        <w:t xml:space="preserve">муниципальным </w:t>
      </w:r>
      <w:r w:rsidRPr="009646E0">
        <w:rPr>
          <w:sz w:val="28"/>
          <w:szCs w:val="28"/>
          <w:lang w:val="ru-RU"/>
        </w:rPr>
        <w:t>контрактом</w:t>
      </w:r>
      <w:r w:rsidR="00451D61">
        <w:rPr>
          <w:sz w:val="28"/>
          <w:szCs w:val="28"/>
          <w:lang w:val="ru-RU"/>
        </w:rPr>
        <w:t xml:space="preserve"> (договором)</w:t>
      </w:r>
      <w:r w:rsidRPr="009646E0">
        <w:rPr>
          <w:sz w:val="28"/>
          <w:szCs w:val="28"/>
          <w:lang w:val="ru-RU"/>
        </w:rPr>
        <w:t xml:space="preserve">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4.2. Проводит анализ документов, подтверждающих факт поставки товаров, выполнения работ, оказания услуг получателю, указанному в</w:t>
      </w:r>
      <w:r w:rsidR="00AA4014">
        <w:rPr>
          <w:sz w:val="28"/>
          <w:szCs w:val="28"/>
          <w:lang w:val="ru-RU"/>
        </w:rPr>
        <w:t xml:space="preserve"> муниципальном </w:t>
      </w:r>
      <w:r w:rsidRPr="009646E0">
        <w:rPr>
          <w:sz w:val="28"/>
          <w:szCs w:val="28"/>
          <w:lang w:val="ru-RU"/>
        </w:rPr>
        <w:t>контракте</w:t>
      </w:r>
      <w:r w:rsidR="00AA4014">
        <w:rPr>
          <w:sz w:val="28"/>
          <w:szCs w:val="28"/>
          <w:lang w:val="ru-RU"/>
        </w:rPr>
        <w:t xml:space="preserve"> </w:t>
      </w:r>
      <w:r w:rsidR="00451D61">
        <w:rPr>
          <w:sz w:val="28"/>
          <w:szCs w:val="28"/>
          <w:lang w:val="ru-RU"/>
        </w:rPr>
        <w:t>(</w:t>
      </w:r>
      <w:r w:rsidR="00AA4014">
        <w:rPr>
          <w:sz w:val="28"/>
          <w:szCs w:val="28"/>
          <w:lang w:val="ru-RU"/>
        </w:rPr>
        <w:t>договоре</w:t>
      </w:r>
      <w:r w:rsidR="00451D61">
        <w:rPr>
          <w:sz w:val="28"/>
          <w:szCs w:val="28"/>
          <w:lang w:val="ru-RU"/>
        </w:rPr>
        <w:t>)</w:t>
      </w:r>
      <w:r w:rsidRPr="009646E0">
        <w:rPr>
          <w:sz w:val="28"/>
          <w:szCs w:val="28"/>
          <w:lang w:val="ru-RU"/>
        </w:rPr>
        <w:t xml:space="preserve">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4.3.</w:t>
      </w:r>
      <w:r w:rsidR="000F7DAC">
        <w:rPr>
          <w:sz w:val="28"/>
          <w:szCs w:val="28"/>
          <w:lang w:val="ru-RU"/>
        </w:rPr>
        <w:t xml:space="preserve"> </w:t>
      </w:r>
      <w:r w:rsidRPr="009646E0">
        <w:rPr>
          <w:sz w:val="28"/>
          <w:szCs w:val="28"/>
          <w:lang w:val="ru-RU"/>
        </w:rPr>
        <w:t>Проводит анализ представленных поставщиком (подрядчиком, исполнителем) отчетных документов и материалов, накладных, документов изготовителя, инструкций по применению товара, паспорта на товар, сертификатов соответствия,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Российской Федерации и контракта;</w:t>
      </w:r>
    </w:p>
    <w:p w:rsidR="00D7779C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 4.4. Проводит экспертизу результатов, предусмотренных контрактом, качества поставленных товаров, выполненных работ, оказанных услуг на предмет их соответствия условиям контракта, нормативной и технической документации своими силами или с привлечением эк</w:t>
      </w:r>
      <w:r w:rsidR="00D7779C">
        <w:rPr>
          <w:sz w:val="28"/>
          <w:szCs w:val="28"/>
          <w:lang w:val="ru-RU"/>
        </w:rPr>
        <w:t>спертов, экспертных организаций.</w:t>
      </w:r>
    </w:p>
    <w:p w:rsidR="009646E0" w:rsidRPr="009646E0" w:rsidRDefault="00D7779C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10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Решение о привлечении экспертов, экспертных организаций на основании муниципального контракта принимается Заказчиком и оформляется распоряжением главы администрации.</w:t>
      </w:r>
    </w:p>
    <w:p w:rsid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4.5.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</w:t>
      </w:r>
      <w:r w:rsidR="008F6681">
        <w:rPr>
          <w:sz w:val="28"/>
          <w:szCs w:val="28"/>
          <w:lang w:val="ru-RU"/>
        </w:rPr>
        <w:t>вленным документам и материалам.</w:t>
      </w:r>
      <w:r w:rsidRPr="009646E0">
        <w:rPr>
          <w:sz w:val="28"/>
          <w:szCs w:val="28"/>
          <w:lang w:val="ru-RU"/>
        </w:rPr>
        <w:t xml:space="preserve"> </w:t>
      </w:r>
    </w:p>
    <w:p w:rsidR="00AA00E1" w:rsidRDefault="00AA00E1" w:rsidP="00C518E2">
      <w:pPr>
        <w:pStyle w:val="a6"/>
        <w:jc w:val="center"/>
        <w:rPr>
          <w:sz w:val="28"/>
          <w:szCs w:val="28"/>
          <w:lang w:val="ru-RU"/>
        </w:rPr>
      </w:pPr>
    </w:p>
    <w:p w:rsidR="009646E0" w:rsidRPr="00786D79" w:rsidRDefault="009646E0" w:rsidP="00C518E2">
      <w:pPr>
        <w:pStyle w:val="a6"/>
        <w:jc w:val="center"/>
        <w:rPr>
          <w:b/>
          <w:sz w:val="28"/>
          <w:szCs w:val="28"/>
          <w:lang w:val="ru-RU"/>
        </w:rPr>
      </w:pPr>
      <w:r w:rsidRPr="00786D79">
        <w:rPr>
          <w:b/>
          <w:sz w:val="28"/>
          <w:szCs w:val="28"/>
          <w:lang w:val="ru-RU"/>
        </w:rPr>
        <w:t>5.  Решение Комиссии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5.1. Решения Комиссии правомочны, если на заседании присутствуют не менее половины ее членов.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5.2.    Комиссия    принимает    решения    открытым     голосованием     простым большинством голосов от числа присутствующих членов комиссии. В случае равенства голосов председатель Комиссии имеет решающий голос.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5.3. По итогам проведения приемки товаров (работ, услуг) Комиссией принимается одно из следующих решений: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о надлежащем исполнении </w:t>
      </w:r>
      <w:r w:rsidR="00AA4014">
        <w:rPr>
          <w:sz w:val="28"/>
          <w:szCs w:val="28"/>
          <w:lang w:val="ru-RU"/>
        </w:rPr>
        <w:t xml:space="preserve">муниципального </w:t>
      </w:r>
      <w:r w:rsidRPr="009646E0">
        <w:rPr>
          <w:sz w:val="28"/>
          <w:szCs w:val="28"/>
          <w:lang w:val="ru-RU"/>
        </w:rPr>
        <w:t>контракта</w:t>
      </w:r>
      <w:r w:rsidR="00AA4014">
        <w:rPr>
          <w:sz w:val="28"/>
          <w:szCs w:val="28"/>
          <w:lang w:val="ru-RU"/>
        </w:rPr>
        <w:t xml:space="preserve"> и договора</w:t>
      </w:r>
      <w:r w:rsidRPr="009646E0">
        <w:rPr>
          <w:sz w:val="28"/>
          <w:szCs w:val="28"/>
          <w:lang w:val="ru-RU"/>
        </w:rPr>
        <w:t xml:space="preserve">, отдельного этапа исполнения </w:t>
      </w:r>
      <w:r w:rsidR="00AA4014">
        <w:rPr>
          <w:sz w:val="28"/>
          <w:szCs w:val="28"/>
          <w:lang w:val="ru-RU"/>
        </w:rPr>
        <w:t xml:space="preserve">муниципального </w:t>
      </w:r>
      <w:r w:rsidRPr="009646E0">
        <w:rPr>
          <w:sz w:val="28"/>
          <w:szCs w:val="28"/>
          <w:lang w:val="ru-RU"/>
        </w:rPr>
        <w:t>контракта</w:t>
      </w:r>
      <w:r w:rsidR="00AA4014">
        <w:rPr>
          <w:sz w:val="28"/>
          <w:szCs w:val="28"/>
          <w:lang w:val="ru-RU"/>
        </w:rPr>
        <w:t xml:space="preserve"> и договора</w:t>
      </w:r>
      <w:r w:rsidRPr="009646E0">
        <w:rPr>
          <w:sz w:val="28"/>
          <w:szCs w:val="28"/>
          <w:lang w:val="ru-RU"/>
        </w:rPr>
        <w:t>, в том числе их соответствие плану-графику, о соблюдении промежуточных и окончательных сроков исполнения контракта;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lastRenderedPageBreak/>
        <w:t xml:space="preserve">- о ненадлежащем исполнении </w:t>
      </w:r>
      <w:r w:rsidR="00AA4014">
        <w:rPr>
          <w:sz w:val="28"/>
          <w:szCs w:val="28"/>
          <w:lang w:val="ru-RU"/>
        </w:rPr>
        <w:t xml:space="preserve">муниципального контракта (договора) </w:t>
      </w:r>
      <w:r w:rsidRPr="009646E0">
        <w:rPr>
          <w:sz w:val="28"/>
          <w:szCs w:val="28"/>
          <w:lang w:val="ru-RU"/>
        </w:rPr>
        <w:t xml:space="preserve">(с указанием допущенных нарушений) или о неисполнении </w:t>
      </w:r>
      <w:r w:rsidR="00AA4014">
        <w:rPr>
          <w:sz w:val="28"/>
          <w:szCs w:val="28"/>
          <w:lang w:val="ru-RU"/>
        </w:rPr>
        <w:t xml:space="preserve">муниципального </w:t>
      </w:r>
      <w:r w:rsidRPr="009646E0">
        <w:rPr>
          <w:sz w:val="28"/>
          <w:szCs w:val="28"/>
          <w:lang w:val="ru-RU"/>
        </w:rPr>
        <w:t>контракта</w:t>
      </w:r>
      <w:r w:rsidR="00AA4014">
        <w:rPr>
          <w:sz w:val="28"/>
          <w:szCs w:val="28"/>
          <w:lang w:val="ru-RU"/>
        </w:rPr>
        <w:t xml:space="preserve"> (договора)</w:t>
      </w:r>
      <w:r w:rsidRPr="009646E0">
        <w:rPr>
          <w:sz w:val="28"/>
          <w:szCs w:val="28"/>
          <w:lang w:val="ru-RU"/>
        </w:rPr>
        <w:t>, с указанием санкций, которые применены в связи с нарушением условий контракта или его неисполнением;</w:t>
      </w:r>
    </w:p>
    <w:p w:rsid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>- об изменении или о расторжении контракта в ходе его исполнения.</w:t>
      </w:r>
    </w:p>
    <w:p w:rsidR="00175ED8" w:rsidRPr="00B741E3" w:rsidRDefault="00E52362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</w:t>
      </w:r>
      <w:r w:rsidRPr="00E52362">
        <w:rPr>
          <w:sz w:val="28"/>
          <w:szCs w:val="28"/>
          <w:lang w:val="ru-RU"/>
        </w:rPr>
        <w:t xml:space="preserve"> Решение приемочной комиссии</w:t>
      </w:r>
      <w:r>
        <w:rPr>
          <w:sz w:val="28"/>
          <w:szCs w:val="28"/>
          <w:lang w:val="ru-RU"/>
        </w:rPr>
        <w:t xml:space="preserve"> </w:t>
      </w:r>
      <w:r w:rsidR="00AA4014">
        <w:rPr>
          <w:sz w:val="28"/>
          <w:szCs w:val="28"/>
          <w:lang w:val="ru-RU"/>
        </w:rPr>
        <w:t>заносится в</w:t>
      </w:r>
      <w:r>
        <w:rPr>
          <w:sz w:val="28"/>
          <w:szCs w:val="28"/>
          <w:lang w:val="ru-RU"/>
        </w:rPr>
        <w:t xml:space="preserve"> </w:t>
      </w:r>
      <w:r w:rsidR="00AA4014">
        <w:rPr>
          <w:sz w:val="28"/>
          <w:szCs w:val="28"/>
          <w:lang w:val="ru-RU"/>
        </w:rPr>
        <w:t>отчет</w:t>
      </w:r>
      <w:r w:rsidR="00D27F64">
        <w:rPr>
          <w:sz w:val="28"/>
          <w:szCs w:val="28"/>
          <w:lang w:val="ru-RU"/>
        </w:rPr>
        <w:t xml:space="preserve"> </w:t>
      </w:r>
      <w:r w:rsidRPr="00E52362">
        <w:rPr>
          <w:sz w:val="28"/>
          <w:szCs w:val="28"/>
          <w:lang w:val="ru-RU"/>
        </w:rPr>
        <w:t>о приемке поставленного товара (работы, услуги)</w:t>
      </w:r>
      <w:r>
        <w:rPr>
          <w:sz w:val="28"/>
          <w:szCs w:val="28"/>
          <w:lang w:val="ru-RU"/>
        </w:rPr>
        <w:t xml:space="preserve"> </w:t>
      </w:r>
      <w:r w:rsidR="00EE7521">
        <w:rPr>
          <w:sz w:val="28"/>
          <w:szCs w:val="28"/>
          <w:lang w:val="ru-RU"/>
        </w:rPr>
        <w:t xml:space="preserve">для нужд администрации МО </w:t>
      </w:r>
      <w:r w:rsidRPr="00E52362">
        <w:rPr>
          <w:sz w:val="28"/>
          <w:szCs w:val="28"/>
          <w:lang w:val="ru-RU"/>
        </w:rPr>
        <w:t xml:space="preserve">Колтушское </w:t>
      </w:r>
      <w:r w:rsidR="00EE7521">
        <w:rPr>
          <w:sz w:val="28"/>
          <w:szCs w:val="28"/>
          <w:lang w:val="ru-RU"/>
        </w:rPr>
        <w:t>СП</w:t>
      </w:r>
      <w:r w:rsidR="00C518E2">
        <w:rPr>
          <w:sz w:val="28"/>
          <w:szCs w:val="28"/>
          <w:lang w:val="ru-RU"/>
        </w:rPr>
        <w:t>,</w:t>
      </w:r>
      <w:r w:rsidR="00D27F64">
        <w:rPr>
          <w:sz w:val="28"/>
          <w:szCs w:val="28"/>
          <w:lang w:val="ru-RU"/>
        </w:rPr>
        <w:t xml:space="preserve"> </w:t>
      </w:r>
      <w:r w:rsidRPr="00E52362">
        <w:rPr>
          <w:sz w:val="28"/>
          <w:szCs w:val="28"/>
          <w:lang w:val="ru-RU"/>
        </w:rPr>
        <w:t>который подписывается членами приемочной комиссии</w:t>
      </w:r>
      <w:r w:rsidR="00AC44AB">
        <w:rPr>
          <w:sz w:val="28"/>
          <w:szCs w:val="28"/>
          <w:lang w:val="ru-RU"/>
        </w:rPr>
        <w:t xml:space="preserve">, участвующими в приемке товаров (работ, услуг) и согласными с соответствующим решением комиссии. </w:t>
      </w:r>
      <w:r w:rsidR="00D27F64">
        <w:rPr>
          <w:sz w:val="28"/>
          <w:szCs w:val="28"/>
          <w:lang w:val="ru-RU"/>
        </w:rPr>
        <w:t>Отчет</w:t>
      </w:r>
      <w:r w:rsidR="00AC44AB">
        <w:rPr>
          <w:sz w:val="28"/>
          <w:szCs w:val="28"/>
          <w:lang w:val="ru-RU"/>
        </w:rPr>
        <w:t xml:space="preserve"> </w:t>
      </w:r>
      <w:r w:rsidR="00AC44AB" w:rsidRPr="00AC44AB">
        <w:rPr>
          <w:sz w:val="28"/>
          <w:szCs w:val="28"/>
          <w:lang w:val="ru-RU"/>
        </w:rPr>
        <w:t>утверждается заказчиком</w:t>
      </w:r>
      <w:r w:rsidR="00B741E3">
        <w:rPr>
          <w:sz w:val="28"/>
          <w:szCs w:val="28"/>
          <w:lang w:val="ru-RU"/>
        </w:rPr>
        <w:t xml:space="preserve"> (</w:t>
      </w:r>
      <w:r w:rsidR="00454A55">
        <w:rPr>
          <w:sz w:val="28"/>
          <w:szCs w:val="28"/>
          <w:lang w:val="ru-RU"/>
        </w:rPr>
        <w:t>п</w:t>
      </w:r>
      <w:r w:rsidR="00B741E3">
        <w:rPr>
          <w:sz w:val="28"/>
          <w:szCs w:val="28"/>
          <w:lang w:val="ru-RU"/>
        </w:rPr>
        <w:t xml:space="preserve">риложение к </w:t>
      </w:r>
      <w:r w:rsidR="00454A55">
        <w:rPr>
          <w:sz w:val="28"/>
          <w:szCs w:val="28"/>
          <w:lang w:val="ru-RU"/>
        </w:rPr>
        <w:t>Положению).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5.5. Отчет Комиссии по проведению приемки товаров (работ, услуг) по </w:t>
      </w:r>
      <w:r w:rsidR="00AA4014">
        <w:rPr>
          <w:sz w:val="28"/>
          <w:szCs w:val="28"/>
          <w:lang w:val="ru-RU"/>
        </w:rPr>
        <w:t xml:space="preserve">муниципальному </w:t>
      </w:r>
      <w:r w:rsidRPr="009646E0">
        <w:rPr>
          <w:sz w:val="28"/>
          <w:szCs w:val="28"/>
          <w:lang w:val="ru-RU"/>
        </w:rPr>
        <w:t>контракту</w:t>
      </w:r>
      <w:r w:rsidR="00AA4014">
        <w:rPr>
          <w:sz w:val="28"/>
          <w:szCs w:val="28"/>
          <w:lang w:val="ru-RU"/>
        </w:rPr>
        <w:t xml:space="preserve"> (договору)</w:t>
      </w:r>
      <w:r w:rsidRPr="009646E0">
        <w:rPr>
          <w:sz w:val="28"/>
          <w:szCs w:val="28"/>
          <w:lang w:val="ru-RU"/>
        </w:rPr>
        <w:t xml:space="preserve"> должен содержать: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дату и место проведения приемки товаров (работ, услуг) по </w:t>
      </w:r>
      <w:r w:rsidR="00AA4014">
        <w:rPr>
          <w:sz w:val="28"/>
          <w:szCs w:val="28"/>
          <w:lang w:val="ru-RU"/>
        </w:rPr>
        <w:t xml:space="preserve">муниципальному </w:t>
      </w:r>
      <w:r w:rsidRPr="009646E0">
        <w:rPr>
          <w:sz w:val="28"/>
          <w:szCs w:val="28"/>
          <w:lang w:val="ru-RU"/>
        </w:rPr>
        <w:t>контракту</w:t>
      </w:r>
      <w:r w:rsidR="00AA4014">
        <w:rPr>
          <w:sz w:val="28"/>
          <w:szCs w:val="28"/>
          <w:lang w:val="ru-RU"/>
        </w:rPr>
        <w:t xml:space="preserve"> (договору)</w:t>
      </w:r>
      <w:r w:rsidRPr="009646E0">
        <w:rPr>
          <w:sz w:val="28"/>
          <w:szCs w:val="28"/>
          <w:lang w:val="ru-RU"/>
        </w:rPr>
        <w:t xml:space="preserve">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наименование и номер контракта, на основании которого поставляются товары, выполняются работы, оказываются услуги;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список присутствующих на заседании членов Комиссии;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номер и дату акта экспертизы, наименование объекта экспертизы, результаты экспертизы в случае, если в приемке товаров (работ, услуг) участвовал независимый эксперт (независимая экспертная организация);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решение о возможности или о невозможности приемки товаров (работ, услуг); 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перечень недостатков, которые были выявлены в ходе приемки товаров (работ, услуг), перечень рекомендаций по устранению указанных недостатков и предложений по их реализации; </w:t>
      </w:r>
    </w:p>
    <w:p w:rsid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- результаты голосования по итогам приемки товаров (работ, услуг). </w:t>
      </w:r>
    </w:p>
    <w:p w:rsidR="009B5760" w:rsidRDefault="009B5760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В случае положительного решения по отчету документы передаются главе администрации на подпись.</w:t>
      </w:r>
    </w:p>
    <w:p w:rsidR="009B5760" w:rsidRDefault="009B5760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 После подписания главой администрации</w:t>
      </w:r>
      <w:r w:rsidR="00C11D09">
        <w:rPr>
          <w:sz w:val="28"/>
          <w:szCs w:val="28"/>
          <w:lang w:val="ru-RU"/>
        </w:rPr>
        <w:t xml:space="preserve"> отчетной документации,</w:t>
      </w:r>
      <w:r>
        <w:rPr>
          <w:sz w:val="28"/>
          <w:szCs w:val="28"/>
          <w:lang w:val="ru-RU"/>
        </w:rPr>
        <w:t xml:space="preserve"> </w:t>
      </w:r>
      <w:r w:rsidR="00BA59CC">
        <w:rPr>
          <w:sz w:val="28"/>
          <w:szCs w:val="28"/>
          <w:lang w:val="ru-RU"/>
        </w:rPr>
        <w:t>секретарь комиссии</w:t>
      </w:r>
      <w:r>
        <w:rPr>
          <w:sz w:val="28"/>
          <w:szCs w:val="28"/>
          <w:lang w:val="ru-RU"/>
        </w:rPr>
        <w:t xml:space="preserve"> </w:t>
      </w:r>
      <w:r w:rsidR="00C11D09">
        <w:rPr>
          <w:sz w:val="28"/>
          <w:szCs w:val="28"/>
          <w:lang w:val="ru-RU"/>
        </w:rPr>
        <w:t>в течени</w:t>
      </w:r>
      <w:r w:rsidR="00E70E0D">
        <w:rPr>
          <w:sz w:val="28"/>
          <w:szCs w:val="28"/>
          <w:lang w:val="ru-RU"/>
        </w:rPr>
        <w:t>е</w:t>
      </w:r>
      <w:r w:rsidR="00C11D09">
        <w:rPr>
          <w:sz w:val="28"/>
          <w:szCs w:val="28"/>
          <w:lang w:val="ru-RU"/>
        </w:rPr>
        <w:t xml:space="preserve"> </w:t>
      </w:r>
      <w:r w:rsidR="00311AC8">
        <w:rPr>
          <w:sz w:val="28"/>
          <w:szCs w:val="28"/>
          <w:lang w:val="ru-RU"/>
        </w:rPr>
        <w:t>двух рабочих дней</w:t>
      </w:r>
      <w:r w:rsidR="00C11D09">
        <w:rPr>
          <w:sz w:val="28"/>
          <w:szCs w:val="28"/>
          <w:lang w:val="ru-RU"/>
        </w:rPr>
        <w:t xml:space="preserve"> передает </w:t>
      </w:r>
      <w:r w:rsidR="00E70E0D">
        <w:rPr>
          <w:sz w:val="28"/>
          <w:szCs w:val="28"/>
          <w:lang w:val="ru-RU"/>
        </w:rPr>
        <w:t xml:space="preserve">ее </w:t>
      </w:r>
      <w:r w:rsidR="00C01F78">
        <w:rPr>
          <w:sz w:val="28"/>
          <w:szCs w:val="28"/>
          <w:lang w:val="ru-RU"/>
        </w:rPr>
        <w:t xml:space="preserve">для оплаты </w:t>
      </w:r>
      <w:r w:rsidR="00BA59CC">
        <w:rPr>
          <w:sz w:val="28"/>
          <w:szCs w:val="28"/>
          <w:lang w:val="ru-RU"/>
        </w:rPr>
        <w:t xml:space="preserve">заместителю главы администрации по финансам, экономике, тарифам и ценообразованию </w:t>
      </w:r>
      <w:r w:rsidR="00E70E0D">
        <w:rPr>
          <w:sz w:val="28"/>
          <w:szCs w:val="28"/>
          <w:lang w:val="ru-RU"/>
        </w:rPr>
        <w:t>под подпись</w:t>
      </w:r>
      <w:r w:rsidR="00C11D09">
        <w:rPr>
          <w:sz w:val="28"/>
          <w:szCs w:val="28"/>
          <w:lang w:val="ru-RU"/>
        </w:rPr>
        <w:t xml:space="preserve"> в соответствующем журнале регистрации</w:t>
      </w:r>
      <w:r w:rsidR="00BA59CC">
        <w:rPr>
          <w:sz w:val="28"/>
          <w:szCs w:val="28"/>
          <w:lang w:val="ru-RU"/>
        </w:rPr>
        <w:t xml:space="preserve"> по форме, согласно Приложения 3 к настоящему Порядку</w:t>
      </w:r>
      <w:r w:rsidR="00686585">
        <w:rPr>
          <w:sz w:val="28"/>
          <w:szCs w:val="28"/>
          <w:lang w:val="ru-RU"/>
        </w:rPr>
        <w:t>,</w:t>
      </w:r>
      <w:r w:rsidR="00C11D09">
        <w:rPr>
          <w:sz w:val="28"/>
          <w:szCs w:val="28"/>
          <w:lang w:val="ru-RU"/>
        </w:rPr>
        <w:t xml:space="preserve"> указывая дату передачи следующих документов: отчет комиссии, счет, счет-фактур</w:t>
      </w:r>
      <w:r w:rsidR="00E70E0D">
        <w:rPr>
          <w:sz w:val="28"/>
          <w:szCs w:val="28"/>
          <w:lang w:val="ru-RU"/>
        </w:rPr>
        <w:t xml:space="preserve">а, </w:t>
      </w:r>
      <w:r w:rsidR="00C11D09">
        <w:rPr>
          <w:sz w:val="28"/>
          <w:szCs w:val="28"/>
          <w:lang w:val="ru-RU"/>
        </w:rPr>
        <w:t>акт</w:t>
      </w:r>
      <w:r w:rsidR="00686585">
        <w:rPr>
          <w:sz w:val="28"/>
          <w:szCs w:val="28"/>
          <w:lang w:val="ru-RU"/>
        </w:rPr>
        <w:t xml:space="preserve"> выполненных работ, КС-2, КС-3, товарн</w:t>
      </w:r>
      <w:r w:rsidR="00E70E0D">
        <w:rPr>
          <w:sz w:val="28"/>
          <w:szCs w:val="28"/>
          <w:lang w:val="ru-RU"/>
        </w:rPr>
        <w:t>ая</w:t>
      </w:r>
      <w:r w:rsidR="00686585">
        <w:rPr>
          <w:sz w:val="28"/>
          <w:szCs w:val="28"/>
          <w:lang w:val="ru-RU"/>
        </w:rPr>
        <w:t xml:space="preserve"> накладн</w:t>
      </w:r>
      <w:r w:rsidR="00E70E0D">
        <w:rPr>
          <w:sz w:val="28"/>
          <w:szCs w:val="28"/>
          <w:lang w:val="ru-RU"/>
        </w:rPr>
        <w:t>ая</w:t>
      </w:r>
      <w:r w:rsidR="00686585">
        <w:rPr>
          <w:sz w:val="28"/>
          <w:szCs w:val="28"/>
          <w:lang w:val="ru-RU"/>
        </w:rPr>
        <w:t>. Исполнительная и техническая документация (журнал учета работ, экспертизы, фотоотчет</w:t>
      </w:r>
      <w:r w:rsidR="00B22611">
        <w:rPr>
          <w:sz w:val="28"/>
          <w:szCs w:val="28"/>
          <w:lang w:val="ru-RU"/>
        </w:rPr>
        <w:t>, проектно-сметная документация</w:t>
      </w:r>
      <w:r w:rsidR="00686585">
        <w:rPr>
          <w:sz w:val="28"/>
          <w:szCs w:val="28"/>
          <w:lang w:val="ru-RU"/>
        </w:rPr>
        <w:t>) хранится у ответственного исполнителя по муниципальной программе.</w:t>
      </w:r>
      <w:r w:rsidR="00C01F78">
        <w:rPr>
          <w:sz w:val="28"/>
          <w:szCs w:val="28"/>
          <w:lang w:val="ru-RU"/>
        </w:rPr>
        <w:t xml:space="preserve"> </w:t>
      </w:r>
    </w:p>
    <w:p w:rsidR="00C01F78" w:rsidRPr="009646E0" w:rsidRDefault="00C01F78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5.8. Если по итогам заседания комиссии принято решение о начислении пени, штрафов по муниципальному контракту (договору), то после получения документов заместитель главы администрации по финансам, экономике, тарифам и ценообразованию передает документы главному специалисту – контрактному управляющему для начисления пени, штрафов. Контрактный управляющий в течении дня получения документов производит начисление пени, штрафов, подготавливает уведомление и направляет его поставщику (</w:t>
      </w:r>
      <w:r w:rsidR="001162A9">
        <w:rPr>
          <w:sz w:val="28"/>
          <w:szCs w:val="28"/>
          <w:lang w:val="ru-RU"/>
        </w:rPr>
        <w:t>подрядчику, исполнителю) по муниципальному контракту (договору). Оплата по муниципальным контрактам (договорам)</w:t>
      </w:r>
      <w:r w:rsidR="009912A6">
        <w:rPr>
          <w:sz w:val="28"/>
          <w:szCs w:val="28"/>
          <w:lang w:val="ru-RU"/>
        </w:rPr>
        <w:t>,</w:t>
      </w:r>
      <w:r w:rsidR="001162A9">
        <w:rPr>
          <w:sz w:val="28"/>
          <w:szCs w:val="28"/>
          <w:lang w:val="ru-RU"/>
        </w:rPr>
        <w:t xml:space="preserve"> по которым на основании решения комиссии предусмотрены пени (штрафы) производится только после поступления на счет администрации указанных выше пеней (штрафов).</w:t>
      </w:r>
    </w:p>
    <w:p w:rsid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lastRenderedPageBreak/>
        <w:t>5.</w:t>
      </w:r>
      <w:r w:rsidR="001162A9">
        <w:rPr>
          <w:sz w:val="28"/>
          <w:szCs w:val="28"/>
          <w:lang w:val="ru-RU"/>
        </w:rPr>
        <w:t>9</w:t>
      </w:r>
      <w:r w:rsidRPr="009646E0">
        <w:rPr>
          <w:sz w:val="28"/>
          <w:szCs w:val="28"/>
          <w:lang w:val="ru-RU"/>
        </w:rPr>
        <w:t xml:space="preserve">. Если по итогам приемки товаров (работ, услуг) будет принято решение о неисполнении или ненадлежащем исполнении </w:t>
      </w:r>
      <w:r w:rsidR="00AA4014">
        <w:rPr>
          <w:sz w:val="28"/>
          <w:szCs w:val="28"/>
          <w:lang w:val="ru-RU"/>
        </w:rPr>
        <w:t xml:space="preserve">муниципального </w:t>
      </w:r>
      <w:r w:rsidRPr="009646E0">
        <w:rPr>
          <w:sz w:val="28"/>
          <w:szCs w:val="28"/>
          <w:lang w:val="ru-RU"/>
        </w:rPr>
        <w:t>контракта</w:t>
      </w:r>
      <w:r w:rsidR="00AA4014">
        <w:rPr>
          <w:sz w:val="28"/>
          <w:szCs w:val="28"/>
          <w:lang w:val="ru-RU"/>
        </w:rPr>
        <w:t xml:space="preserve"> (договора)</w:t>
      </w:r>
      <w:r w:rsidRPr="009646E0">
        <w:rPr>
          <w:sz w:val="28"/>
          <w:szCs w:val="28"/>
          <w:lang w:val="ru-RU"/>
        </w:rPr>
        <w:t xml:space="preserve">, отчет Комиссии по проведению приемки товаров (работ, услуг) составляется не менее чем в двух экземплярах и </w:t>
      </w:r>
      <w:r w:rsidR="008F7828">
        <w:rPr>
          <w:sz w:val="28"/>
          <w:szCs w:val="28"/>
          <w:lang w:val="ru-RU"/>
        </w:rPr>
        <w:t>в течени</w:t>
      </w:r>
      <w:r w:rsidR="00642016">
        <w:rPr>
          <w:sz w:val="28"/>
          <w:szCs w:val="28"/>
          <w:lang w:val="ru-RU"/>
        </w:rPr>
        <w:t>е</w:t>
      </w:r>
      <w:r w:rsidR="008F7828">
        <w:rPr>
          <w:sz w:val="28"/>
          <w:szCs w:val="28"/>
          <w:lang w:val="ru-RU"/>
        </w:rPr>
        <w:t xml:space="preserve"> двух рабочих дней ответственным исполнителем по муниципальной программе</w:t>
      </w:r>
      <w:r w:rsidRPr="009646E0">
        <w:rPr>
          <w:sz w:val="28"/>
          <w:szCs w:val="28"/>
          <w:lang w:val="ru-RU"/>
        </w:rPr>
        <w:t xml:space="preserve"> передается (направляется) заказчику и поставщику (подрядчику, исполнителю) для организации претензионной работы. </w:t>
      </w:r>
    </w:p>
    <w:p w:rsidR="00F82191" w:rsidRPr="009646E0" w:rsidRDefault="009912A6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8219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="00F82191">
        <w:rPr>
          <w:sz w:val="28"/>
          <w:szCs w:val="28"/>
          <w:lang w:val="ru-RU"/>
        </w:rPr>
        <w:t xml:space="preserve">. </w:t>
      </w:r>
      <w:r w:rsidR="00F82191" w:rsidRPr="00F82191">
        <w:rPr>
          <w:sz w:val="28"/>
          <w:szCs w:val="28"/>
          <w:lang w:val="ru-RU"/>
        </w:rPr>
        <w:t>Приемочная комиссия не должна отказывать в приемке результатов отдельного этапа исполнения контракта либо поставленного товара (работы, услуги) в случае выявления несоответствия этих результатов либо этих товара (работы, услуги) условиям контракта, если выявленное несоответствие не препятствует приемке этих результатов либо этих товара (работы, услуги) и устранено поставщиком, подрядчиком, исполнителем.</w:t>
      </w:r>
    </w:p>
    <w:p w:rsidR="00EE7521" w:rsidRDefault="00314C7C" w:rsidP="009646E0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9646E0" w:rsidRPr="00786D79" w:rsidRDefault="009646E0" w:rsidP="00AA00E1">
      <w:pPr>
        <w:pStyle w:val="a6"/>
        <w:jc w:val="center"/>
        <w:rPr>
          <w:b/>
          <w:sz w:val="28"/>
          <w:szCs w:val="28"/>
          <w:lang w:val="ru-RU"/>
        </w:rPr>
      </w:pPr>
      <w:r w:rsidRPr="00786D79">
        <w:rPr>
          <w:b/>
          <w:sz w:val="28"/>
          <w:szCs w:val="28"/>
          <w:lang w:val="ru-RU"/>
        </w:rPr>
        <w:t>6. Заключительные положения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  <w:r w:rsidRPr="009646E0">
        <w:rPr>
          <w:sz w:val="28"/>
          <w:szCs w:val="28"/>
          <w:lang w:val="ru-RU"/>
        </w:rPr>
        <w:t xml:space="preserve">     6.1.При изменении нормативно-правовых документов в данное Положение могут вноситься изменения и дополнения.</w:t>
      </w:r>
    </w:p>
    <w:p w:rsidR="009646E0" w:rsidRPr="009646E0" w:rsidRDefault="009646E0" w:rsidP="009646E0">
      <w:pPr>
        <w:pStyle w:val="a6"/>
        <w:jc w:val="both"/>
        <w:rPr>
          <w:sz w:val="28"/>
          <w:szCs w:val="28"/>
          <w:lang w:val="ru-RU"/>
        </w:rPr>
      </w:pPr>
    </w:p>
    <w:p w:rsidR="00604F4D" w:rsidRDefault="00604F4D" w:rsidP="00604F4D">
      <w:pPr>
        <w:pStyle w:val="a6"/>
        <w:jc w:val="both"/>
        <w:rPr>
          <w:sz w:val="28"/>
          <w:szCs w:val="28"/>
          <w:lang w:val="ru-RU"/>
        </w:rPr>
      </w:pPr>
    </w:p>
    <w:p w:rsidR="009646E0" w:rsidRDefault="009646E0" w:rsidP="00604F4D">
      <w:pPr>
        <w:pStyle w:val="a6"/>
        <w:jc w:val="both"/>
        <w:rPr>
          <w:sz w:val="28"/>
          <w:szCs w:val="28"/>
          <w:lang w:val="ru-RU"/>
        </w:rPr>
      </w:pPr>
    </w:p>
    <w:p w:rsidR="001A0A9F" w:rsidRPr="001A0A9F" w:rsidRDefault="006D0BA4" w:rsidP="001A0A9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0A9F" w:rsidRPr="001A0A9F">
        <w:rPr>
          <w:sz w:val="28"/>
          <w:szCs w:val="28"/>
        </w:rPr>
        <w:lastRenderedPageBreak/>
        <w:t>Приложение</w:t>
      </w:r>
      <w:r w:rsidR="00886EDC">
        <w:rPr>
          <w:sz w:val="28"/>
          <w:szCs w:val="28"/>
          <w:lang w:val="ru-RU"/>
        </w:rPr>
        <w:t xml:space="preserve"> 1</w:t>
      </w:r>
      <w:r w:rsidR="001A0A9F" w:rsidRPr="001A0A9F">
        <w:rPr>
          <w:sz w:val="28"/>
          <w:szCs w:val="28"/>
        </w:rPr>
        <w:t xml:space="preserve"> </w:t>
      </w:r>
    </w:p>
    <w:p w:rsidR="00152C51" w:rsidRDefault="001A0A9F" w:rsidP="00632045">
      <w:pPr>
        <w:pStyle w:val="a6"/>
        <w:jc w:val="right"/>
        <w:rPr>
          <w:lang w:val="ru-RU"/>
        </w:rPr>
      </w:pPr>
      <w:r w:rsidRPr="001A0A9F">
        <w:t>к Положению</w:t>
      </w:r>
    </w:p>
    <w:p w:rsidR="001A0A9F" w:rsidRPr="001A0A9F" w:rsidRDefault="001A0A9F" w:rsidP="00632045">
      <w:pPr>
        <w:pStyle w:val="a6"/>
        <w:jc w:val="right"/>
      </w:pPr>
      <w:r w:rsidRPr="001A0A9F">
        <w:t xml:space="preserve"> </w:t>
      </w:r>
    </w:p>
    <w:p w:rsidR="000F7DAC" w:rsidRPr="001E4208" w:rsidRDefault="000F7DAC" w:rsidP="000F7DAC">
      <w:pPr>
        <w:pStyle w:val="a6"/>
        <w:jc w:val="right"/>
        <w:rPr>
          <w:sz w:val="22"/>
          <w:szCs w:val="22"/>
        </w:rPr>
      </w:pPr>
      <w:r w:rsidRPr="001E4208">
        <w:rPr>
          <w:sz w:val="22"/>
          <w:szCs w:val="22"/>
        </w:rPr>
        <w:t>Утверждаю:</w:t>
      </w:r>
    </w:p>
    <w:p w:rsidR="000F7DAC" w:rsidRDefault="000F7DAC" w:rsidP="000F7DAC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0F7DAC" w:rsidRPr="009577F3" w:rsidRDefault="000F7DAC" w:rsidP="000F7DAC">
      <w:pPr>
        <w:pStyle w:val="a6"/>
        <w:tabs>
          <w:tab w:val="clear" w:pos="9355"/>
          <w:tab w:val="right" w:pos="9781"/>
        </w:tabs>
        <w:rPr>
          <w:sz w:val="22"/>
          <w:szCs w:val="22"/>
          <w:lang w:val="ru-RU"/>
        </w:rPr>
      </w:pPr>
      <w:r w:rsidRPr="001E4208">
        <w:rPr>
          <w:sz w:val="22"/>
          <w:szCs w:val="22"/>
        </w:rPr>
        <w:tab/>
      </w:r>
      <w:r w:rsidRPr="001E4208">
        <w:rPr>
          <w:sz w:val="22"/>
          <w:szCs w:val="22"/>
        </w:rPr>
        <w:tab/>
        <w:t xml:space="preserve">          </w:t>
      </w:r>
      <w:r w:rsidRPr="001E4208">
        <w:rPr>
          <w:sz w:val="22"/>
          <w:szCs w:val="22"/>
          <w:u w:val="single"/>
        </w:rPr>
        <w:t xml:space="preserve">                                </w:t>
      </w:r>
      <w:r w:rsidR="009577F3">
        <w:rPr>
          <w:sz w:val="22"/>
          <w:szCs w:val="22"/>
          <w:lang w:val="ru-RU"/>
        </w:rPr>
        <w:t>_</w:t>
      </w:r>
    </w:p>
    <w:p w:rsidR="000F7DAC" w:rsidRPr="001E4208" w:rsidRDefault="000F7DAC" w:rsidP="000F7DAC">
      <w:pPr>
        <w:pStyle w:val="a6"/>
        <w:jc w:val="center"/>
        <w:rPr>
          <w:sz w:val="22"/>
          <w:szCs w:val="22"/>
        </w:rPr>
      </w:pPr>
      <w:r w:rsidRPr="001E4208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0F7DAC" w:rsidRPr="001E4208" w:rsidRDefault="000F7DAC" w:rsidP="000F7DAC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«___» _________ 20</w:t>
      </w:r>
      <w:r>
        <w:rPr>
          <w:sz w:val="22"/>
          <w:szCs w:val="22"/>
          <w:lang w:val="ru-RU"/>
        </w:rPr>
        <w:t>__</w:t>
      </w:r>
      <w:r w:rsidRPr="001E4208">
        <w:rPr>
          <w:sz w:val="22"/>
          <w:szCs w:val="22"/>
        </w:rPr>
        <w:t xml:space="preserve"> года</w:t>
      </w:r>
    </w:p>
    <w:p w:rsidR="000F7DAC" w:rsidRPr="009700AD" w:rsidRDefault="000F7DAC" w:rsidP="000F7DAC">
      <w:pPr>
        <w:pStyle w:val="a6"/>
        <w:jc w:val="center"/>
        <w:rPr>
          <w:b/>
          <w:sz w:val="22"/>
          <w:szCs w:val="22"/>
        </w:rPr>
      </w:pPr>
      <w:r w:rsidRPr="009700AD">
        <w:rPr>
          <w:b/>
          <w:sz w:val="22"/>
          <w:szCs w:val="22"/>
        </w:rPr>
        <w:t>Отчет №</w:t>
      </w:r>
    </w:p>
    <w:p w:rsidR="000F7DAC" w:rsidRPr="009700AD" w:rsidRDefault="000F7DAC" w:rsidP="000F7DAC">
      <w:pPr>
        <w:pStyle w:val="a6"/>
        <w:jc w:val="center"/>
        <w:rPr>
          <w:b/>
          <w:sz w:val="22"/>
          <w:szCs w:val="22"/>
        </w:rPr>
      </w:pPr>
      <w:r w:rsidRPr="009700AD">
        <w:rPr>
          <w:b/>
          <w:sz w:val="22"/>
          <w:szCs w:val="22"/>
        </w:rPr>
        <w:t>о приемке поставленного товара (работы, услуги) для нужд</w:t>
      </w:r>
    </w:p>
    <w:p w:rsidR="000F7DAC" w:rsidRPr="009700AD" w:rsidRDefault="000F7DAC" w:rsidP="000F7DAC">
      <w:pPr>
        <w:pStyle w:val="a6"/>
        <w:jc w:val="center"/>
        <w:rPr>
          <w:b/>
          <w:sz w:val="22"/>
          <w:szCs w:val="22"/>
        </w:rPr>
      </w:pPr>
      <w:r w:rsidRPr="009700AD">
        <w:rPr>
          <w:b/>
          <w:sz w:val="22"/>
          <w:szCs w:val="22"/>
        </w:rPr>
        <w:t xml:space="preserve">администрации  муниципального образования Колтушское сельское поселение </w:t>
      </w:r>
    </w:p>
    <w:p w:rsidR="000F7DAC" w:rsidRPr="009700AD" w:rsidRDefault="000F7DAC" w:rsidP="000F7DAC">
      <w:pPr>
        <w:pStyle w:val="a6"/>
        <w:jc w:val="center"/>
        <w:rPr>
          <w:b/>
          <w:sz w:val="22"/>
          <w:szCs w:val="22"/>
        </w:rPr>
      </w:pPr>
      <w:r w:rsidRPr="009700AD">
        <w:rPr>
          <w:b/>
          <w:sz w:val="22"/>
          <w:szCs w:val="22"/>
        </w:rPr>
        <w:t xml:space="preserve">Всеволожского муниципального района Ленинградской области </w:t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856"/>
        <w:gridCol w:w="3483"/>
        <w:gridCol w:w="2328"/>
        <w:gridCol w:w="1946"/>
      </w:tblGrid>
      <w:tr w:rsidR="000F7DAC" w:rsidRPr="009700AD" w:rsidTr="00A54C03">
        <w:trPr>
          <w:trHeight w:val="403"/>
        </w:trPr>
        <w:tc>
          <w:tcPr>
            <w:tcW w:w="2986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Дата и место проведения приемки поставленного товара (работы, услуги):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rPr>
                <w:rFonts w:eastAsia="Calibri"/>
                <w:sz w:val="18"/>
                <w:szCs w:val="18"/>
              </w:rPr>
            </w:pPr>
            <w:r w:rsidRPr="009700AD">
              <w:rPr>
                <w:rFonts w:eastAsia="Calibri"/>
                <w:sz w:val="18"/>
                <w:szCs w:val="18"/>
              </w:rPr>
              <w:t>«____» ________________ 20</w:t>
            </w:r>
            <w:r w:rsidRPr="009700AD">
              <w:rPr>
                <w:rFonts w:eastAsia="Calibri"/>
                <w:sz w:val="18"/>
                <w:szCs w:val="18"/>
                <w:lang w:val="ru-RU"/>
              </w:rPr>
              <w:t>___</w:t>
            </w:r>
            <w:r w:rsidRPr="009700AD">
              <w:rPr>
                <w:rFonts w:eastAsia="Calibri"/>
                <w:sz w:val="18"/>
                <w:szCs w:val="18"/>
              </w:rPr>
              <w:t xml:space="preserve">г. </w:t>
            </w:r>
          </w:p>
          <w:p w:rsidR="000F7DAC" w:rsidRPr="009700AD" w:rsidRDefault="000F7DAC" w:rsidP="00A54C03">
            <w:pPr>
              <w:pStyle w:val="a6"/>
              <w:rPr>
                <w:rFonts w:eastAsia="Calibri"/>
                <w:sz w:val="18"/>
                <w:szCs w:val="18"/>
              </w:rPr>
            </w:pPr>
            <w:r w:rsidRPr="009700AD">
              <w:rPr>
                <w:rFonts w:eastAsia="Calibri"/>
                <w:sz w:val="18"/>
                <w:szCs w:val="18"/>
              </w:rPr>
              <w:t>территория МО Колтушское СП</w:t>
            </w:r>
          </w:p>
        </w:tc>
      </w:tr>
      <w:tr w:rsidR="000F7DAC" w:rsidRPr="009700AD" w:rsidTr="00A54C03">
        <w:trPr>
          <w:trHeight w:val="641"/>
        </w:trPr>
        <w:tc>
          <w:tcPr>
            <w:tcW w:w="2986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Наименование, номер и дата контракта, на основании которого осуществляется приемка поставленного товара (работы, услуги):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0F7DAC" w:rsidRPr="009700AD" w:rsidRDefault="000F7DAC" w:rsidP="00A54C03">
            <w:pPr>
              <w:suppressAutoHyphens/>
              <w:jc w:val="both"/>
              <w:rPr>
                <w:rFonts w:eastAsia="Calibri"/>
                <w:sz w:val="18"/>
                <w:szCs w:val="18"/>
              </w:rPr>
            </w:pPr>
            <w:r w:rsidRPr="009700AD">
              <w:rPr>
                <w:rFonts w:eastAsia="Calibri"/>
                <w:sz w:val="18"/>
                <w:szCs w:val="18"/>
              </w:rPr>
              <w:t xml:space="preserve">Дог.№______________ от _____________ г. </w:t>
            </w:r>
            <w:r w:rsidR="00CE1CC8" w:rsidRPr="009700AD">
              <w:rPr>
                <w:rFonts w:eastAsia="Calibri"/>
                <w:sz w:val="18"/>
                <w:szCs w:val="18"/>
              </w:rPr>
              <w:t>(Наименование исполнителя)</w:t>
            </w:r>
          </w:p>
        </w:tc>
      </w:tr>
      <w:tr w:rsidR="000F7DAC" w:rsidRPr="009700AD" w:rsidTr="00A54C03">
        <w:trPr>
          <w:trHeight w:val="403"/>
        </w:trPr>
        <w:tc>
          <w:tcPr>
            <w:tcW w:w="2986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Срок поставки товара (работы, услуги), установленный муниципальным контрактом: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0F7DAC" w:rsidRPr="009700AD" w:rsidTr="00A54C03">
        <w:trPr>
          <w:trHeight w:val="194"/>
        </w:trPr>
        <w:tc>
          <w:tcPr>
            <w:tcW w:w="2986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Фактический срок поставки товара (работы, услуги):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0F7DAC" w:rsidRPr="009700AD" w:rsidTr="00886EDC">
        <w:trPr>
          <w:trHeight w:val="589"/>
        </w:trPr>
        <w:tc>
          <w:tcPr>
            <w:tcW w:w="2986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Документы, представленные с товаром (работой, услугой): с сопр. письмом</w:t>
            </w:r>
          </w:p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bCs/>
                <w:sz w:val="18"/>
                <w:szCs w:val="18"/>
              </w:rPr>
              <w:t>Вх. №</w:t>
            </w:r>
            <w:r w:rsidR="00CE1CC8" w:rsidRPr="009700AD">
              <w:rPr>
                <w:rFonts w:eastAsia="Calibri"/>
                <w:b/>
                <w:bCs/>
                <w:sz w:val="18"/>
                <w:szCs w:val="18"/>
                <w:lang w:val="ru-RU"/>
              </w:rPr>
              <w:t xml:space="preserve">            </w:t>
            </w:r>
            <w:r w:rsidRPr="009700AD">
              <w:rPr>
                <w:rFonts w:eastAsia="Calibri"/>
                <w:bCs/>
                <w:sz w:val="18"/>
                <w:szCs w:val="18"/>
              </w:rPr>
              <w:t xml:space="preserve"> от </w:t>
            </w:r>
          </w:p>
        </w:tc>
        <w:tc>
          <w:tcPr>
            <w:tcW w:w="2014" w:type="pct"/>
            <w:gridSpan w:val="2"/>
            <w:shd w:val="clear" w:color="auto" w:fill="auto"/>
          </w:tcPr>
          <w:p w:rsidR="000F7DAC" w:rsidRPr="009700AD" w:rsidRDefault="000F7DAC" w:rsidP="00A54C03">
            <w:pPr>
              <w:pStyle w:val="a6"/>
              <w:ind w:left="-107" w:right="-109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0F7DAC" w:rsidRPr="009700AD" w:rsidTr="00A54C03">
        <w:trPr>
          <w:trHeight w:val="359"/>
        </w:trPr>
        <w:tc>
          <w:tcPr>
            <w:tcW w:w="1345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 xml:space="preserve">Ф.И.О., должность лица, ответственного за проведение экспертизы по МК </w:t>
            </w:r>
          </w:p>
        </w:tc>
        <w:tc>
          <w:tcPr>
            <w:tcW w:w="1641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Cs/>
                <w:i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Результат экспертизы</w:t>
            </w:r>
          </w:p>
        </w:tc>
        <w:tc>
          <w:tcPr>
            <w:tcW w:w="1097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Cs/>
                <w:i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916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Cs/>
                <w:i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Подпись</w:t>
            </w:r>
          </w:p>
        </w:tc>
      </w:tr>
      <w:tr w:rsidR="000F7DAC" w:rsidRPr="009700AD" w:rsidTr="00A54C03">
        <w:trPr>
          <w:trHeight w:val="413"/>
        </w:trPr>
        <w:tc>
          <w:tcPr>
            <w:tcW w:w="1345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641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F7DAC" w:rsidRPr="009700AD" w:rsidTr="00A54C03">
        <w:trPr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sz w:val="18"/>
                <w:szCs w:val="18"/>
              </w:rPr>
              <w:t>Внешняя экспертиза:</w:t>
            </w:r>
          </w:p>
        </w:tc>
      </w:tr>
      <w:tr w:rsidR="000F7DAC" w:rsidRPr="009700AD" w:rsidTr="00A54C03">
        <w:trPr>
          <w:trHeight w:val="404"/>
        </w:trPr>
        <w:tc>
          <w:tcPr>
            <w:tcW w:w="1345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Наименование организации- эксперта</w:t>
            </w:r>
          </w:p>
        </w:tc>
        <w:tc>
          <w:tcPr>
            <w:tcW w:w="3655" w:type="pct"/>
            <w:gridSpan w:val="3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700AD">
              <w:rPr>
                <w:rFonts w:eastAsia="Calibri"/>
                <w:bCs/>
                <w:i/>
                <w:sz w:val="18"/>
                <w:szCs w:val="18"/>
              </w:rPr>
              <w:t>Результат экспертизы</w:t>
            </w:r>
          </w:p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sz w:val="18"/>
                <w:szCs w:val="18"/>
              </w:rPr>
            </w:pPr>
            <w:r w:rsidRPr="009700AD">
              <w:rPr>
                <w:rFonts w:eastAsia="Calibri"/>
                <w:i/>
                <w:sz w:val="18"/>
                <w:szCs w:val="18"/>
              </w:rPr>
              <w:t>Номер, дата экспертизы. Результаты экспертизы</w:t>
            </w:r>
          </w:p>
        </w:tc>
      </w:tr>
      <w:tr w:rsidR="000F7DAC" w:rsidRPr="009700AD" w:rsidTr="00A54C03">
        <w:trPr>
          <w:trHeight w:val="347"/>
        </w:trPr>
        <w:tc>
          <w:tcPr>
            <w:tcW w:w="1345" w:type="pct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55" w:type="pct"/>
            <w:gridSpan w:val="3"/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:rsidR="00A54C03" w:rsidRPr="009700AD" w:rsidRDefault="00A54C03" w:rsidP="00A54C03">
      <w:pPr>
        <w:rPr>
          <w:vanish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000"/>
        <w:gridCol w:w="2405"/>
        <w:gridCol w:w="2254"/>
      </w:tblGrid>
      <w:tr w:rsidR="000F7DAC" w:rsidRPr="009700AD" w:rsidTr="00A54C03">
        <w:trPr>
          <w:trHeight w:val="1069"/>
        </w:trPr>
        <w:tc>
          <w:tcPr>
            <w:tcW w:w="2973" w:type="dxa"/>
            <w:shd w:val="clear" w:color="auto" w:fill="auto"/>
            <w:vAlign w:val="center"/>
          </w:tcPr>
          <w:p w:rsidR="000F7DAC" w:rsidRPr="009700AD" w:rsidRDefault="000F7DAC" w:rsidP="00A54C03">
            <w:pPr>
              <w:jc w:val="both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Список членов приемочной комиссии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Перечень недостатков, кот. Были выявлены в ходе приемки товаров, услуг</w:t>
            </w:r>
          </w:p>
        </w:tc>
        <w:tc>
          <w:tcPr>
            <w:tcW w:w="2405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Перечень рекомендаций по устранению указанных недостатков и предложений по их реализации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Подпись членов комиссии</w:t>
            </w:r>
          </w:p>
        </w:tc>
      </w:tr>
      <w:tr w:rsidR="000F7DAC" w:rsidRPr="009700AD" w:rsidTr="00A54C03">
        <w:trPr>
          <w:trHeight w:val="858"/>
        </w:trPr>
        <w:tc>
          <w:tcPr>
            <w:tcW w:w="2973" w:type="dxa"/>
            <w:shd w:val="clear" w:color="auto" w:fill="auto"/>
          </w:tcPr>
          <w:p w:rsidR="000F7DAC" w:rsidRPr="009700AD" w:rsidRDefault="000F7DAC" w:rsidP="00A54C03">
            <w:pPr>
              <w:ind w:left="-79" w:right="-108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Председатель комиссии: Заместитель главы администрации по ЖКХ и безопасности: Зыбин А.Ю.</w:t>
            </w:r>
          </w:p>
        </w:tc>
        <w:tc>
          <w:tcPr>
            <w:tcW w:w="3000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7DAC" w:rsidRPr="009700AD" w:rsidTr="00A54C03">
        <w:trPr>
          <w:trHeight w:val="633"/>
        </w:trPr>
        <w:tc>
          <w:tcPr>
            <w:tcW w:w="2973" w:type="dxa"/>
            <w:shd w:val="clear" w:color="auto" w:fill="auto"/>
          </w:tcPr>
          <w:p w:rsidR="000F7DAC" w:rsidRPr="009700AD" w:rsidRDefault="000F7DAC" w:rsidP="009577F3">
            <w:pPr>
              <w:tabs>
                <w:tab w:val="left" w:pos="2250"/>
              </w:tabs>
              <w:ind w:left="-79" w:right="-108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Зам. председателя комиссии: Главный специалист по ЖКХ: Мясников И.Н.</w:t>
            </w:r>
          </w:p>
        </w:tc>
        <w:tc>
          <w:tcPr>
            <w:tcW w:w="3000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05411" w:rsidRPr="009700AD" w:rsidTr="00A54C03">
        <w:trPr>
          <w:trHeight w:val="225"/>
        </w:trPr>
        <w:tc>
          <w:tcPr>
            <w:tcW w:w="2973" w:type="dxa"/>
            <w:shd w:val="clear" w:color="auto" w:fill="auto"/>
          </w:tcPr>
          <w:p w:rsidR="00F05411" w:rsidRPr="009700AD" w:rsidRDefault="00F05411" w:rsidP="00A54C03">
            <w:pPr>
              <w:ind w:left="-79" w:right="-108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Секретарь комиссии: Главный специалист по управлению муниципальным имуществом: Соколова Е.Ф.</w:t>
            </w:r>
          </w:p>
        </w:tc>
        <w:tc>
          <w:tcPr>
            <w:tcW w:w="3000" w:type="dxa"/>
            <w:shd w:val="clear" w:color="auto" w:fill="auto"/>
          </w:tcPr>
          <w:p w:rsidR="00F05411" w:rsidRPr="009700AD" w:rsidRDefault="00F05411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F05411" w:rsidRPr="009700AD" w:rsidRDefault="00F05411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F05411" w:rsidRPr="009700AD" w:rsidRDefault="00F05411" w:rsidP="00A54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7DAC" w:rsidRPr="009700AD" w:rsidTr="00A54C03">
        <w:trPr>
          <w:trHeight w:val="225"/>
        </w:trPr>
        <w:tc>
          <w:tcPr>
            <w:tcW w:w="2973" w:type="dxa"/>
            <w:shd w:val="clear" w:color="auto" w:fill="auto"/>
          </w:tcPr>
          <w:p w:rsidR="000F7DAC" w:rsidRPr="009700AD" w:rsidRDefault="000F7DAC" w:rsidP="00A54C03">
            <w:pPr>
              <w:ind w:left="-79" w:right="-108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Член комиссии: Главный специалист-контрактный управляющий: Окунев С.С.</w:t>
            </w:r>
          </w:p>
        </w:tc>
        <w:tc>
          <w:tcPr>
            <w:tcW w:w="3000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7DAC" w:rsidRPr="009700AD" w:rsidTr="00A54C03">
        <w:trPr>
          <w:trHeight w:val="633"/>
        </w:trPr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ind w:left="-79" w:right="-108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Член Комиссии: Ведущий специалист –юрисконсульт: Назарова М.В.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7DAC" w:rsidRPr="009700AD" w:rsidTr="00A54C03">
        <w:trPr>
          <w:trHeight w:val="36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DAC" w:rsidRPr="009700AD" w:rsidRDefault="00CE1CC8" w:rsidP="00A54C03">
            <w:pPr>
              <w:ind w:left="-79" w:right="-108"/>
              <w:rPr>
                <w:bCs/>
                <w:i/>
                <w:sz w:val="20"/>
                <w:szCs w:val="20"/>
              </w:rPr>
            </w:pPr>
            <w:r w:rsidRPr="009700AD">
              <w:rPr>
                <w:bCs/>
                <w:i/>
                <w:sz w:val="20"/>
                <w:szCs w:val="20"/>
              </w:rPr>
              <w:t>Член Комиссии: главный специалист –главный бухгалтер: Гавриленко Ю.А.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F7DAC" w:rsidRPr="009700AD" w:rsidTr="00A54C03">
        <w:trPr>
          <w:trHeight w:val="65"/>
        </w:trPr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A54C03" w:rsidRPr="009700AD" w:rsidRDefault="00A54C03" w:rsidP="00A54C03">
      <w:pPr>
        <w:rPr>
          <w:vanish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0F7DAC" w:rsidRPr="009700AD" w:rsidTr="00A54C03">
        <w:trPr>
          <w:trHeight w:val="8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pStyle w:val="a6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0F7DAC" w:rsidRPr="009700AD" w:rsidTr="00A54C03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0F7DAC" w:rsidP="00A54C03">
            <w:pPr>
              <w:pStyle w:val="a6"/>
              <w:rPr>
                <w:rFonts w:eastAsia="Calibri"/>
                <w:b/>
                <w:bCs/>
                <w:sz w:val="22"/>
                <w:szCs w:val="22"/>
              </w:rPr>
            </w:pPr>
            <w:r w:rsidRPr="009700AD">
              <w:rPr>
                <w:rFonts w:eastAsia="Calibri"/>
                <w:bCs/>
                <w:i/>
                <w:sz w:val="22"/>
                <w:szCs w:val="22"/>
              </w:rPr>
              <w:t>Решение о возможности или невозможности в приемке поставленного товара (работы, услуги):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DAC" w:rsidRPr="009700AD" w:rsidRDefault="009577F3" w:rsidP="00A54C03">
            <w:pPr>
              <w:pStyle w:val="a6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23495</wp:posOffset>
                      </wp:positionV>
                      <wp:extent cx="1733550" cy="31432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1.45pt;margin-top:1.85pt;width:136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"/>
                  </w:pict>
                </mc:Fallback>
              </mc:AlternateContent>
            </w:r>
            <w:r w:rsidR="000F7DAC" w:rsidRPr="009700AD">
              <w:rPr>
                <w:rFonts w:eastAsia="Calibri"/>
                <w:b/>
                <w:sz w:val="22"/>
                <w:szCs w:val="22"/>
              </w:rPr>
              <w:t xml:space="preserve">Положительное      </w:t>
            </w:r>
          </w:p>
          <w:p w:rsidR="000F7DAC" w:rsidRPr="009700AD" w:rsidRDefault="000F7DAC" w:rsidP="00A54C03">
            <w:pPr>
              <w:pStyle w:val="a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700AD">
              <w:rPr>
                <w:rFonts w:eastAsia="Calibri"/>
                <w:b/>
                <w:sz w:val="22"/>
                <w:szCs w:val="22"/>
              </w:rPr>
              <w:t xml:space="preserve">Отрицательное            </w:t>
            </w:r>
          </w:p>
        </w:tc>
      </w:tr>
    </w:tbl>
    <w:p w:rsidR="001A0A9F" w:rsidRDefault="001A0A9F" w:rsidP="001A0A9F">
      <w:pPr>
        <w:pStyle w:val="a6"/>
        <w:jc w:val="right"/>
      </w:pPr>
    </w:p>
    <w:p w:rsidR="00886EDC" w:rsidRPr="001A0A9F" w:rsidRDefault="00886EDC" w:rsidP="00886EDC">
      <w:pPr>
        <w:pStyle w:val="a6"/>
        <w:jc w:val="right"/>
        <w:rPr>
          <w:sz w:val="28"/>
          <w:szCs w:val="28"/>
        </w:rPr>
      </w:pPr>
      <w:r w:rsidRPr="001A0A9F">
        <w:rPr>
          <w:sz w:val="28"/>
          <w:szCs w:val="28"/>
        </w:rPr>
        <w:t>Приложение</w:t>
      </w:r>
      <w:r>
        <w:rPr>
          <w:sz w:val="28"/>
          <w:szCs w:val="28"/>
          <w:lang w:val="ru-RU"/>
        </w:rPr>
        <w:t xml:space="preserve"> 2</w:t>
      </w:r>
      <w:r w:rsidRPr="001A0A9F">
        <w:rPr>
          <w:sz w:val="28"/>
          <w:szCs w:val="28"/>
        </w:rPr>
        <w:t xml:space="preserve"> </w:t>
      </w:r>
    </w:p>
    <w:p w:rsidR="00886EDC" w:rsidRDefault="00886EDC" w:rsidP="00886EDC">
      <w:pPr>
        <w:pStyle w:val="a6"/>
        <w:jc w:val="right"/>
      </w:pPr>
      <w:r w:rsidRPr="001A0A9F">
        <w:lastRenderedPageBreak/>
        <w:t>к Положению</w:t>
      </w:r>
    </w:p>
    <w:p w:rsidR="00886EDC" w:rsidRDefault="00886EDC" w:rsidP="00886EDC">
      <w:pPr>
        <w:pStyle w:val="a6"/>
        <w:jc w:val="right"/>
      </w:pPr>
    </w:p>
    <w:p w:rsidR="00BA59CC" w:rsidRPr="00BA59CC" w:rsidRDefault="00BA59CC" w:rsidP="00BA59CC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Журнал</w:t>
      </w:r>
      <w:r w:rsidR="00E005F3">
        <w:rPr>
          <w:b/>
          <w:lang w:val="ru-RU"/>
        </w:rPr>
        <w:t xml:space="preserve"> входящей документации на К</w:t>
      </w:r>
      <w:r>
        <w:rPr>
          <w:b/>
          <w:lang w:val="ru-RU"/>
        </w:rPr>
        <w:t>омиссию</w:t>
      </w:r>
    </w:p>
    <w:p w:rsidR="00886EDC" w:rsidRDefault="00886EDC" w:rsidP="00886EDC">
      <w:pPr>
        <w:pStyle w:val="a6"/>
        <w:jc w:val="right"/>
        <w:rPr>
          <w:lang w:val="ru-RU"/>
        </w:rPr>
      </w:pPr>
    </w:p>
    <w:tbl>
      <w:tblPr>
        <w:tblW w:w="10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42"/>
        <w:gridCol w:w="1985"/>
        <w:gridCol w:w="1517"/>
        <w:gridCol w:w="3468"/>
        <w:gridCol w:w="1302"/>
      </w:tblGrid>
      <w:tr w:rsidR="00300000" w:rsidRPr="009625CE" w:rsidTr="00300000">
        <w:tc>
          <w:tcPr>
            <w:tcW w:w="852" w:type="dxa"/>
            <w:shd w:val="clear" w:color="auto" w:fill="auto"/>
          </w:tcPr>
          <w:p w:rsidR="00886EDC" w:rsidRPr="009625CE" w:rsidRDefault="00300000" w:rsidP="009625CE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886EDC" w:rsidRPr="009625CE" w:rsidRDefault="00A100F0" w:rsidP="009625CE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подачи документов на комиссию</w:t>
            </w:r>
          </w:p>
        </w:tc>
        <w:tc>
          <w:tcPr>
            <w:tcW w:w="1985" w:type="dxa"/>
            <w:shd w:val="clear" w:color="auto" w:fill="auto"/>
          </w:tcPr>
          <w:p w:rsidR="00886EDC" w:rsidRPr="009625CE" w:rsidRDefault="00300000" w:rsidP="009625CE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Ответственный исполнитель </w:t>
            </w:r>
          </w:p>
        </w:tc>
        <w:tc>
          <w:tcPr>
            <w:tcW w:w="1517" w:type="dxa"/>
            <w:shd w:val="clear" w:color="auto" w:fill="auto"/>
          </w:tcPr>
          <w:p w:rsidR="00886EDC" w:rsidRPr="009625CE" w:rsidRDefault="00300000" w:rsidP="009625CE">
            <w:pPr>
              <w:pStyle w:val="a6"/>
              <w:jc w:val="center"/>
              <w:rPr>
                <w:b/>
                <w:lang w:val="ru-RU"/>
              </w:rPr>
            </w:pPr>
            <w:r w:rsidRPr="00300000">
              <w:rPr>
                <w:b/>
                <w:lang w:val="ru-RU"/>
              </w:rPr>
              <w:t>№ и дата МК, договора</w:t>
            </w:r>
          </w:p>
        </w:tc>
        <w:tc>
          <w:tcPr>
            <w:tcW w:w="3468" w:type="dxa"/>
            <w:shd w:val="clear" w:color="auto" w:fill="auto"/>
          </w:tcPr>
          <w:p w:rsidR="00886EDC" w:rsidRPr="009625CE" w:rsidRDefault="00300000" w:rsidP="009625CE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Предмет МК, договора</w:t>
            </w:r>
          </w:p>
        </w:tc>
        <w:tc>
          <w:tcPr>
            <w:tcW w:w="1302" w:type="dxa"/>
            <w:shd w:val="clear" w:color="auto" w:fill="auto"/>
          </w:tcPr>
          <w:p w:rsidR="00886EDC" w:rsidRPr="009625CE" w:rsidRDefault="00886EDC" w:rsidP="009625CE">
            <w:pPr>
              <w:pStyle w:val="a6"/>
              <w:jc w:val="center"/>
              <w:rPr>
                <w:b/>
                <w:lang w:val="ru-RU"/>
              </w:rPr>
            </w:pPr>
            <w:r w:rsidRPr="009625CE">
              <w:rPr>
                <w:b/>
                <w:lang w:val="ru-RU"/>
              </w:rPr>
              <w:t>Подпись</w:t>
            </w:r>
          </w:p>
        </w:tc>
      </w:tr>
      <w:tr w:rsidR="00300000" w:rsidTr="00300000">
        <w:trPr>
          <w:trHeight w:val="543"/>
        </w:trPr>
        <w:tc>
          <w:tcPr>
            <w:tcW w:w="85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65"/>
        </w:trPr>
        <w:tc>
          <w:tcPr>
            <w:tcW w:w="85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8"/>
        </w:trPr>
        <w:tc>
          <w:tcPr>
            <w:tcW w:w="85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8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3"/>
        </w:trPr>
        <w:tc>
          <w:tcPr>
            <w:tcW w:w="85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886EDC" w:rsidRDefault="00886ED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61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61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61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61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5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49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71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0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9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  <w:tr w:rsidR="00300000" w:rsidTr="00300000">
        <w:trPr>
          <w:trHeight w:val="553"/>
        </w:trPr>
        <w:tc>
          <w:tcPr>
            <w:tcW w:w="85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517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3468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BA59CC" w:rsidRDefault="00BA59CC" w:rsidP="009625CE">
            <w:pPr>
              <w:pStyle w:val="a6"/>
              <w:jc w:val="right"/>
            </w:pPr>
          </w:p>
        </w:tc>
      </w:tr>
    </w:tbl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7B3488" w:rsidRDefault="007B3488" w:rsidP="009912A6">
      <w:pPr>
        <w:pStyle w:val="a6"/>
        <w:jc w:val="right"/>
        <w:rPr>
          <w:sz w:val="28"/>
          <w:szCs w:val="28"/>
          <w:lang w:val="ru-RU"/>
        </w:rPr>
      </w:pPr>
    </w:p>
    <w:p w:rsidR="009912A6" w:rsidRPr="001A0A9F" w:rsidRDefault="009912A6" w:rsidP="009912A6">
      <w:pPr>
        <w:pStyle w:val="a6"/>
        <w:jc w:val="right"/>
        <w:rPr>
          <w:sz w:val="28"/>
          <w:szCs w:val="28"/>
        </w:rPr>
      </w:pPr>
      <w:r w:rsidRPr="001A0A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  <w:lang w:val="ru-RU"/>
        </w:rPr>
        <w:t xml:space="preserve"> 3</w:t>
      </w:r>
      <w:r w:rsidRPr="001A0A9F">
        <w:rPr>
          <w:sz w:val="28"/>
          <w:szCs w:val="28"/>
        </w:rPr>
        <w:t xml:space="preserve"> </w:t>
      </w:r>
    </w:p>
    <w:p w:rsidR="009912A6" w:rsidRDefault="009912A6" w:rsidP="009912A6">
      <w:pPr>
        <w:pStyle w:val="a6"/>
        <w:jc w:val="right"/>
      </w:pPr>
      <w:r w:rsidRPr="001A0A9F">
        <w:t>к Положению</w:t>
      </w:r>
    </w:p>
    <w:p w:rsidR="009912A6" w:rsidRDefault="009912A6" w:rsidP="009912A6">
      <w:pPr>
        <w:pStyle w:val="a6"/>
        <w:jc w:val="right"/>
      </w:pPr>
    </w:p>
    <w:p w:rsidR="009912A6" w:rsidRPr="00BA59CC" w:rsidRDefault="009912A6" w:rsidP="009912A6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Журнал регистрации документации на оплату</w:t>
      </w:r>
    </w:p>
    <w:p w:rsidR="009912A6" w:rsidRDefault="009912A6" w:rsidP="009912A6">
      <w:pPr>
        <w:pStyle w:val="a6"/>
        <w:jc w:val="right"/>
        <w:rPr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703"/>
        <w:gridCol w:w="1938"/>
        <w:gridCol w:w="3285"/>
        <w:gridCol w:w="1695"/>
      </w:tblGrid>
      <w:tr w:rsidR="009912A6" w:rsidRPr="009625CE" w:rsidTr="009625CE">
        <w:tc>
          <w:tcPr>
            <w:tcW w:w="1277" w:type="dxa"/>
            <w:shd w:val="clear" w:color="auto" w:fill="auto"/>
          </w:tcPr>
          <w:p w:rsidR="009912A6" w:rsidRPr="009625CE" w:rsidRDefault="009912A6" w:rsidP="009625CE">
            <w:pPr>
              <w:pStyle w:val="a6"/>
              <w:jc w:val="center"/>
              <w:rPr>
                <w:b/>
                <w:lang w:val="ru-RU"/>
              </w:rPr>
            </w:pPr>
            <w:r w:rsidRPr="009625CE">
              <w:rPr>
                <w:b/>
                <w:lang w:val="ru-RU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9912A6" w:rsidRPr="009625CE" w:rsidRDefault="009912A6" w:rsidP="009625CE">
            <w:pPr>
              <w:pStyle w:val="a6"/>
              <w:jc w:val="center"/>
              <w:rPr>
                <w:b/>
                <w:lang w:val="ru-RU"/>
              </w:rPr>
            </w:pPr>
            <w:r w:rsidRPr="009625CE">
              <w:rPr>
                <w:b/>
                <w:lang w:val="ru-RU"/>
              </w:rPr>
              <w:t>№</w:t>
            </w:r>
            <w:r w:rsidR="00A100F0">
              <w:rPr>
                <w:b/>
                <w:lang w:val="ru-RU"/>
              </w:rPr>
              <w:t xml:space="preserve"> и дата</w:t>
            </w:r>
            <w:r w:rsidRPr="009625CE">
              <w:rPr>
                <w:b/>
                <w:lang w:val="ru-RU"/>
              </w:rPr>
              <w:t xml:space="preserve"> МК, договора</w:t>
            </w:r>
          </w:p>
        </w:tc>
        <w:tc>
          <w:tcPr>
            <w:tcW w:w="1134" w:type="dxa"/>
            <w:shd w:val="clear" w:color="auto" w:fill="auto"/>
          </w:tcPr>
          <w:p w:rsidR="009912A6" w:rsidRPr="009625CE" w:rsidRDefault="00A100F0" w:rsidP="009625CE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 исполнитель</w:t>
            </w:r>
          </w:p>
        </w:tc>
        <w:tc>
          <w:tcPr>
            <w:tcW w:w="3685" w:type="dxa"/>
            <w:shd w:val="clear" w:color="auto" w:fill="auto"/>
          </w:tcPr>
          <w:p w:rsidR="009912A6" w:rsidRPr="009625CE" w:rsidRDefault="009912A6" w:rsidP="009625CE">
            <w:pPr>
              <w:pStyle w:val="a6"/>
              <w:jc w:val="center"/>
              <w:rPr>
                <w:b/>
                <w:lang w:val="ru-RU"/>
              </w:rPr>
            </w:pPr>
            <w:r w:rsidRPr="009625CE">
              <w:rPr>
                <w:b/>
                <w:lang w:val="ru-RU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9912A6" w:rsidRPr="009625CE" w:rsidRDefault="009912A6" w:rsidP="009625CE">
            <w:pPr>
              <w:pStyle w:val="a6"/>
              <w:jc w:val="center"/>
              <w:rPr>
                <w:b/>
                <w:lang w:val="ru-RU"/>
              </w:rPr>
            </w:pPr>
            <w:r w:rsidRPr="009625CE">
              <w:rPr>
                <w:b/>
                <w:lang w:val="ru-RU"/>
              </w:rPr>
              <w:t>Подпись</w:t>
            </w:r>
          </w:p>
        </w:tc>
      </w:tr>
      <w:tr w:rsidR="009912A6" w:rsidTr="009625CE">
        <w:trPr>
          <w:trHeight w:val="543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65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58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58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53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61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61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61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61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55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49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71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  <w:tr w:rsidR="009912A6" w:rsidTr="009625CE">
        <w:trPr>
          <w:trHeight w:val="550"/>
        </w:trPr>
        <w:tc>
          <w:tcPr>
            <w:tcW w:w="1277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912A6" w:rsidRDefault="009912A6" w:rsidP="009625CE">
            <w:pPr>
              <w:pStyle w:val="a6"/>
              <w:jc w:val="right"/>
            </w:pPr>
          </w:p>
        </w:tc>
      </w:tr>
    </w:tbl>
    <w:p w:rsidR="00886EDC" w:rsidRPr="001A0A9F" w:rsidRDefault="00886EDC" w:rsidP="006D67F0">
      <w:pPr>
        <w:pStyle w:val="a6"/>
        <w:jc w:val="right"/>
      </w:pPr>
    </w:p>
    <w:sectPr w:rsidR="00886EDC" w:rsidRPr="001A0A9F" w:rsidSect="00CE1CC8">
      <w:pgSz w:w="11906" w:h="16838"/>
      <w:pgMar w:top="709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02" w:rsidRDefault="00786202">
      <w:r>
        <w:separator/>
      </w:r>
    </w:p>
  </w:endnote>
  <w:endnote w:type="continuationSeparator" w:id="0">
    <w:p w:rsidR="00786202" w:rsidRDefault="0078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02" w:rsidRDefault="00786202">
      <w:r>
        <w:separator/>
      </w:r>
    </w:p>
  </w:footnote>
  <w:footnote w:type="continuationSeparator" w:id="0">
    <w:p w:rsidR="00786202" w:rsidRDefault="0078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D88"/>
    <w:multiLevelType w:val="hybridMultilevel"/>
    <w:tmpl w:val="1D802A36"/>
    <w:lvl w:ilvl="0" w:tplc="0414EDB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601F4"/>
    <w:multiLevelType w:val="hybridMultilevel"/>
    <w:tmpl w:val="6D02753E"/>
    <w:lvl w:ilvl="0" w:tplc="44FE53C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56FBF"/>
    <w:multiLevelType w:val="hybridMultilevel"/>
    <w:tmpl w:val="76F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42"/>
    <w:rsid w:val="00017817"/>
    <w:rsid w:val="00025A7B"/>
    <w:rsid w:val="00030714"/>
    <w:rsid w:val="00030EAB"/>
    <w:rsid w:val="00046BBC"/>
    <w:rsid w:val="000501C2"/>
    <w:rsid w:val="00051E42"/>
    <w:rsid w:val="0005342A"/>
    <w:rsid w:val="00053707"/>
    <w:rsid w:val="0005433A"/>
    <w:rsid w:val="00065E02"/>
    <w:rsid w:val="00066600"/>
    <w:rsid w:val="0006720A"/>
    <w:rsid w:val="00073441"/>
    <w:rsid w:val="000769F3"/>
    <w:rsid w:val="00084F02"/>
    <w:rsid w:val="00090847"/>
    <w:rsid w:val="000933D0"/>
    <w:rsid w:val="00096075"/>
    <w:rsid w:val="000A3576"/>
    <w:rsid w:val="000B40F1"/>
    <w:rsid w:val="000C3301"/>
    <w:rsid w:val="000C3D68"/>
    <w:rsid w:val="000C62F6"/>
    <w:rsid w:val="000C6D28"/>
    <w:rsid w:val="000D0029"/>
    <w:rsid w:val="000D21A5"/>
    <w:rsid w:val="000E5E5A"/>
    <w:rsid w:val="000E6A55"/>
    <w:rsid w:val="000E795E"/>
    <w:rsid w:val="000F3678"/>
    <w:rsid w:val="000F7DAC"/>
    <w:rsid w:val="00100336"/>
    <w:rsid w:val="00100DAD"/>
    <w:rsid w:val="001023B7"/>
    <w:rsid w:val="00106BD3"/>
    <w:rsid w:val="00110EDD"/>
    <w:rsid w:val="00110F2E"/>
    <w:rsid w:val="00112169"/>
    <w:rsid w:val="001162A9"/>
    <w:rsid w:val="001233D1"/>
    <w:rsid w:val="0012659C"/>
    <w:rsid w:val="00130D2D"/>
    <w:rsid w:val="0013333F"/>
    <w:rsid w:val="001344B3"/>
    <w:rsid w:val="0015125B"/>
    <w:rsid w:val="00152C51"/>
    <w:rsid w:val="00153624"/>
    <w:rsid w:val="00153719"/>
    <w:rsid w:val="00162BA2"/>
    <w:rsid w:val="0017008D"/>
    <w:rsid w:val="00175ED8"/>
    <w:rsid w:val="00177542"/>
    <w:rsid w:val="0018196F"/>
    <w:rsid w:val="00181BA6"/>
    <w:rsid w:val="00192F32"/>
    <w:rsid w:val="001932A5"/>
    <w:rsid w:val="0019771F"/>
    <w:rsid w:val="00197C29"/>
    <w:rsid w:val="001A0A9F"/>
    <w:rsid w:val="001A1F93"/>
    <w:rsid w:val="001A2893"/>
    <w:rsid w:val="001A3925"/>
    <w:rsid w:val="001A4B6B"/>
    <w:rsid w:val="001B6309"/>
    <w:rsid w:val="001B6D04"/>
    <w:rsid w:val="001C0188"/>
    <w:rsid w:val="001C12C3"/>
    <w:rsid w:val="001C65D1"/>
    <w:rsid w:val="001C7EC8"/>
    <w:rsid w:val="001D3BCA"/>
    <w:rsid w:val="001D453E"/>
    <w:rsid w:val="001E0777"/>
    <w:rsid w:val="001E0857"/>
    <w:rsid w:val="001E22D6"/>
    <w:rsid w:val="001E58F3"/>
    <w:rsid w:val="001F0673"/>
    <w:rsid w:val="001F2DB5"/>
    <w:rsid w:val="001F65CD"/>
    <w:rsid w:val="0020673C"/>
    <w:rsid w:val="00212E16"/>
    <w:rsid w:val="00222509"/>
    <w:rsid w:val="00227C19"/>
    <w:rsid w:val="002349EC"/>
    <w:rsid w:val="002361DD"/>
    <w:rsid w:val="00242E55"/>
    <w:rsid w:val="00247791"/>
    <w:rsid w:val="002535DA"/>
    <w:rsid w:val="00255F39"/>
    <w:rsid w:val="0025645A"/>
    <w:rsid w:val="002574DF"/>
    <w:rsid w:val="00262179"/>
    <w:rsid w:val="002623CC"/>
    <w:rsid w:val="00263EDF"/>
    <w:rsid w:val="00267867"/>
    <w:rsid w:val="00273221"/>
    <w:rsid w:val="00273AE6"/>
    <w:rsid w:val="002837AE"/>
    <w:rsid w:val="00286A18"/>
    <w:rsid w:val="00287924"/>
    <w:rsid w:val="0029361E"/>
    <w:rsid w:val="00295B34"/>
    <w:rsid w:val="002972B0"/>
    <w:rsid w:val="002A3BCF"/>
    <w:rsid w:val="002C1277"/>
    <w:rsid w:val="002C32AA"/>
    <w:rsid w:val="002C3385"/>
    <w:rsid w:val="002C7859"/>
    <w:rsid w:val="002C7F7B"/>
    <w:rsid w:val="002D66BE"/>
    <w:rsid w:val="002D671E"/>
    <w:rsid w:val="002E6316"/>
    <w:rsid w:val="002E7284"/>
    <w:rsid w:val="002F2021"/>
    <w:rsid w:val="002F23B4"/>
    <w:rsid w:val="00300000"/>
    <w:rsid w:val="00301871"/>
    <w:rsid w:val="00302273"/>
    <w:rsid w:val="0030496D"/>
    <w:rsid w:val="00311AC8"/>
    <w:rsid w:val="00312908"/>
    <w:rsid w:val="00314C7C"/>
    <w:rsid w:val="00322C75"/>
    <w:rsid w:val="00325CAC"/>
    <w:rsid w:val="00326E95"/>
    <w:rsid w:val="00332BEB"/>
    <w:rsid w:val="00337726"/>
    <w:rsid w:val="00340309"/>
    <w:rsid w:val="00342C0F"/>
    <w:rsid w:val="00343F75"/>
    <w:rsid w:val="003641E6"/>
    <w:rsid w:val="003713F8"/>
    <w:rsid w:val="00373AE6"/>
    <w:rsid w:val="00373D7F"/>
    <w:rsid w:val="00380848"/>
    <w:rsid w:val="00384502"/>
    <w:rsid w:val="00386100"/>
    <w:rsid w:val="003864E2"/>
    <w:rsid w:val="003866B8"/>
    <w:rsid w:val="00386EA4"/>
    <w:rsid w:val="00391E20"/>
    <w:rsid w:val="0039458A"/>
    <w:rsid w:val="00394A22"/>
    <w:rsid w:val="003A18BC"/>
    <w:rsid w:val="003B3C68"/>
    <w:rsid w:val="003B471C"/>
    <w:rsid w:val="003B746E"/>
    <w:rsid w:val="003C3939"/>
    <w:rsid w:val="003D22B7"/>
    <w:rsid w:val="003D4AF5"/>
    <w:rsid w:val="003D5E15"/>
    <w:rsid w:val="003F121E"/>
    <w:rsid w:val="003F124D"/>
    <w:rsid w:val="00400CC9"/>
    <w:rsid w:val="004035E6"/>
    <w:rsid w:val="00405F94"/>
    <w:rsid w:val="004069D7"/>
    <w:rsid w:val="00411448"/>
    <w:rsid w:val="0041213E"/>
    <w:rsid w:val="00423596"/>
    <w:rsid w:val="004243FE"/>
    <w:rsid w:val="00425B8C"/>
    <w:rsid w:val="00427359"/>
    <w:rsid w:val="00442B64"/>
    <w:rsid w:val="004502E1"/>
    <w:rsid w:val="004503B7"/>
    <w:rsid w:val="00451D61"/>
    <w:rsid w:val="0045244D"/>
    <w:rsid w:val="00453AE4"/>
    <w:rsid w:val="00454A55"/>
    <w:rsid w:val="004628D3"/>
    <w:rsid w:val="00465869"/>
    <w:rsid w:val="004778DA"/>
    <w:rsid w:val="004877B3"/>
    <w:rsid w:val="004924DE"/>
    <w:rsid w:val="004938A3"/>
    <w:rsid w:val="00494C45"/>
    <w:rsid w:val="0049532D"/>
    <w:rsid w:val="0049631E"/>
    <w:rsid w:val="00496885"/>
    <w:rsid w:val="004A1C44"/>
    <w:rsid w:val="004A2AAB"/>
    <w:rsid w:val="004A3771"/>
    <w:rsid w:val="004A40DF"/>
    <w:rsid w:val="004A5797"/>
    <w:rsid w:val="004B5002"/>
    <w:rsid w:val="004B5810"/>
    <w:rsid w:val="004B71B7"/>
    <w:rsid w:val="004B7AFA"/>
    <w:rsid w:val="004C0C2D"/>
    <w:rsid w:val="004C2A84"/>
    <w:rsid w:val="004C2D0D"/>
    <w:rsid w:val="004C3297"/>
    <w:rsid w:val="004C442A"/>
    <w:rsid w:val="004C5D2A"/>
    <w:rsid w:val="004D3CE5"/>
    <w:rsid w:val="004D4B67"/>
    <w:rsid w:val="004D6F49"/>
    <w:rsid w:val="004D7F5E"/>
    <w:rsid w:val="004E5791"/>
    <w:rsid w:val="004E5BD4"/>
    <w:rsid w:val="004F03DA"/>
    <w:rsid w:val="004F2E42"/>
    <w:rsid w:val="004F4BC0"/>
    <w:rsid w:val="00500303"/>
    <w:rsid w:val="00501247"/>
    <w:rsid w:val="00501A5C"/>
    <w:rsid w:val="00501EB4"/>
    <w:rsid w:val="00502453"/>
    <w:rsid w:val="00504CD7"/>
    <w:rsid w:val="00512C53"/>
    <w:rsid w:val="00523324"/>
    <w:rsid w:val="005264F1"/>
    <w:rsid w:val="0053143C"/>
    <w:rsid w:val="00532A8D"/>
    <w:rsid w:val="005334E3"/>
    <w:rsid w:val="00542063"/>
    <w:rsid w:val="0054235F"/>
    <w:rsid w:val="00544A2C"/>
    <w:rsid w:val="00554D33"/>
    <w:rsid w:val="00555614"/>
    <w:rsid w:val="00556794"/>
    <w:rsid w:val="005610A2"/>
    <w:rsid w:val="00561B89"/>
    <w:rsid w:val="005641ED"/>
    <w:rsid w:val="00566885"/>
    <w:rsid w:val="00572A57"/>
    <w:rsid w:val="00573620"/>
    <w:rsid w:val="005743E9"/>
    <w:rsid w:val="005832BC"/>
    <w:rsid w:val="00583846"/>
    <w:rsid w:val="00583B01"/>
    <w:rsid w:val="00587465"/>
    <w:rsid w:val="005927C9"/>
    <w:rsid w:val="005A176C"/>
    <w:rsid w:val="005A1AF9"/>
    <w:rsid w:val="005A559F"/>
    <w:rsid w:val="005B2DED"/>
    <w:rsid w:val="005B34DA"/>
    <w:rsid w:val="005B4FDD"/>
    <w:rsid w:val="005B5F9C"/>
    <w:rsid w:val="005C0175"/>
    <w:rsid w:val="005C31F7"/>
    <w:rsid w:val="005D690C"/>
    <w:rsid w:val="005D719F"/>
    <w:rsid w:val="005E071D"/>
    <w:rsid w:val="005F4184"/>
    <w:rsid w:val="005F5584"/>
    <w:rsid w:val="00601DEF"/>
    <w:rsid w:val="006033F1"/>
    <w:rsid w:val="00604F4D"/>
    <w:rsid w:val="00606C54"/>
    <w:rsid w:val="00607FA2"/>
    <w:rsid w:val="00612509"/>
    <w:rsid w:val="00614BFA"/>
    <w:rsid w:val="0061574D"/>
    <w:rsid w:val="00621F28"/>
    <w:rsid w:val="00622019"/>
    <w:rsid w:val="006225CF"/>
    <w:rsid w:val="00622A29"/>
    <w:rsid w:val="00632045"/>
    <w:rsid w:val="00633328"/>
    <w:rsid w:val="006377F5"/>
    <w:rsid w:val="00637F29"/>
    <w:rsid w:val="00642016"/>
    <w:rsid w:val="0064516F"/>
    <w:rsid w:val="00646459"/>
    <w:rsid w:val="00647123"/>
    <w:rsid w:val="00650552"/>
    <w:rsid w:val="00651FAB"/>
    <w:rsid w:val="006520DF"/>
    <w:rsid w:val="006530E2"/>
    <w:rsid w:val="006539E5"/>
    <w:rsid w:val="00655C32"/>
    <w:rsid w:val="00655D54"/>
    <w:rsid w:val="006626C1"/>
    <w:rsid w:val="00662DC9"/>
    <w:rsid w:val="006647E2"/>
    <w:rsid w:val="00673008"/>
    <w:rsid w:val="00677B2D"/>
    <w:rsid w:val="00686585"/>
    <w:rsid w:val="0069005B"/>
    <w:rsid w:val="00691135"/>
    <w:rsid w:val="00694601"/>
    <w:rsid w:val="00694BD3"/>
    <w:rsid w:val="00694FDA"/>
    <w:rsid w:val="006A0C16"/>
    <w:rsid w:val="006A4BED"/>
    <w:rsid w:val="006B3FE9"/>
    <w:rsid w:val="006B61B0"/>
    <w:rsid w:val="006B7559"/>
    <w:rsid w:val="006C30B8"/>
    <w:rsid w:val="006C69FC"/>
    <w:rsid w:val="006D0BA4"/>
    <w:rsid w:val="006D583A"/>
    <w:rsid w:val="006D67F0"/>
    <w:rsid w:val="006E0AD5"/>
    <w:rsid w:val="006E1E8B"/>
    <w:rsid w:val="006E24E2"/>
    <w:rsid w:val="006F4339"/>
    <w:rsid w:val="006F6047"/>
    <w:rsid w:val="006F6247"/>
    <w:rsid w:val="007026B0"/>
    <w:rsid w:val="00707B58"/>
    <w:rsid w:val="00710038"/>
    <w:rsid w:val="0071233D"/>
    <w:rsid w:val="00717915"/>
    <w:rsid w:val="00723904"/>
    <w:rsid w:val="0072524B"/>
    <w:rsid w:val="00725638"/>
    <w:rsid w:val="0073610F"/>
    <w:rsid w:val="00737278"/>
    <w:rsid w:val="00750787"/>
    <w:rsid w:val="00751F4C"/>
    <w:rsid w:val="0076019C"/>
    <w:rsid w:val="00767999"/>
    <w:rsid w:val="00775AE5"/>
    <w:rsid w:val="00775E25"/>
    <w:rsid w:val="00776931"/>
    <w:rsid w:val="00776D78"/>
    <w:rsid w:val="007802B5"/>
    <w:rsid w:val="00781878"/>
    <w:rsid w:val="00783C0A"/>
    <w:rsid w:val="00784CD3"/>
    <w:rsid w:val="00786202"/>
    <w:rsid w:val="00786D79"/>
    <w:rsid w:val="0079115A"/>
    <w:rsid w:val="00794F83"/>
    <w:rsid w:val="007A7E1F"/>
    <w:rsid w:val="007A7F7D"/>
    <w:rsid w:val="007B2CCA"/>
    <w:rsid w:val="007B3488"/>
    <w:rsid w:val="007C193E"/>
    <w:rsid w:val="007C1E4E"/>
    <w:rsid w:val="007C3BC0"/>
    <w:rsid w:val="007D489E"/>
    <w:rsid w:val="007D6C2C"/>
    <w:rsid w:val="007D71C0"/>
    <w:rsid w:val="007E5F09"/>
    <w:rsid w:val="007F4BFE"/>
    <w:rsid w:val="007F73D3"/>
    <w:rsid w:val="00802BBD"/>
    <w:rsid w:val="00802E95"/>
    <w:rsid w:val="008057BE"/>
    <w:rsid w:val="00825340"/>
    <w:rsid w:val="00825A09"/>
    <w:rsid w:val="00826830"/>
    <w:rsid w:val="008320B9"/>
    <w:rsid w:val="00834B1D"/>
    <w:rsid w:val="00837B89"/>
    <w:rsid w:val="00840CE6"/>
    <w:rsid w:val="00841775"/>
    <w:rsid w:val="008419D6"/>
    <w:rsid w:val="0084568C"/>
    <w:rsid w:val="008537A5"/>
    <w:rsid w:val="00862B13"/>
    <w:rsid w:val="00866414"/>
    <w:rsid w:val="0087041A"/>
    <w:rsid w:val="008762B3"/>
    <w:rsid w:val="00876EAC"/>
    <w:rsid w:val="008772A1"/>
    <w:rsid w:val="00881518"/>
    <w:rsid w:val="00886EDC"/>
    <w:rsid w:val="00896DED"/>
    <w:rsid w:val="008A476A"/>
    <w:rsid w:val="008B50FC"/>
    <w:rsid w:val="008C39B6"/>
    <w:rsid w:val="008D514C"/>
    <w:rsid w:val="008D64F7"/>
    <w:rsid w:val="008D6E5F"/>
    <w:rsid w:val="008E00DD"/>
    <w:rsid w:val="008E4529"/>
    <w:rsid w:val="008E522E"/>
    <w:rsid w:val="008E648A"/>
    <w:rsid w:val="008F1EA0"/>
    <w:rsid w:val="008F6681"/>
    <w:rsid w:val="008F72B2"/>
    <w:rsid w:val="008F7828"/>
    <w:rsid w:val="009018F9"/>
    <w:rsid w:val="009069D3"/>
    <w:rsid w:val="00914332"/>
    <w:rsid w:val="00914568"/>
    <w:rsid w:val="00915B70"/>
    <w:rsid w:val="009168C6"/>
    <w:rsid w:val="00922EFE"/>
    <w:rsid w:val="00927FAC"/>
    <w:rsid w:val="00935E71"/>
    <w:rsid w:val="00940362"/>
    <w:rsid w:val="00943775"/>
    <w:rsid w:val="009463AB"/>
    <w:rsid w:val="009513A9"/>
    <w:rsid w:val="009577F3"/>
    <w:rsid w:val="0096083F"/>
    <w:rsid w:val="009625CE"/>
    <w:rsid w:val="009646E0"/>
    <w:rsid w:val="009652BD"/>
    <w:rsid w:val="009700AD"/>
    <w:rsid w:val="0097062E"/>
    <w:rsid w:val="009721AD"/>
    <w:rsid w:val="00974DED"/>
    <w:rsid w:val="00981A57"/>
    <w:rsid w:val="00983561"/>
    <w:rsid w:val="0099044B"/>
    <w:rsid w:val="009910D7"/>
    <w:rsid w:val="009912A6"/>
    <w:rsid w:val="0099140D"/>
    <w:rsid w:val="00991B14"/>
    <w:rsid w:val="00996D9A"/>
    <w:rsid w:val="009A0642"/>
    <w:rsid w:val="009A1173"/>
    <w:rsid w:val="009A1AFA"/>
    <w:rsid w:val="009A220E"/>
    <w:rsid w:val="009A3BB4"/>
    <w:rsid w:val="009A790A"/>
    <w:rsid w:val="009B2454"/>
    <w:rsid w:val="009B5760"/>
    <w:rsid w:val="009B7B67"/>
    <w:rsid w:val="009C3A00"/>
    <w:rsid w:val="009C52FF"/>
    <w:rsid w:val="009C5D3F"/>
    <w:rsid w:val="009C5E11"/>
    <w:rsid w:val="009C635D"/>
    <w:rsid w:val="009D0FD8"/>
    <w:rsid w:val="009F2477"/>
    <w:rsid w:val="009F28EC"/>
    <w:rsid w:val="00A00955"/>
    <w:rsid w:val="00A00974"/>
    <w:rsid w:val="00A009D4"/>
    <w:rsid w:val="00A05C9F"/>
    <w:rsid w:val="00A100F0"/>
    <w:rsid w:val="00A17C35"/>
    <w:rsid w:val="00A27123"/>
    <w:rsid w:val="00A36454"/>
    <w:rsid w:val="00A377E3"/>
    <w:rsid w:val="00A40F19"/>
    <w:rsid w:val="00A53171"/>
    <w:rsid w:val="00A54C03"/>
    <w:rsid w:val="00A54F30"/>
    <w:rsid w:val="00A556CA"/>
    <w:rsid w:val="00A6222B"/>
    <w:rsid w:val="00A63F06"/>
    <w:rsid w:val="00A665C4"/>
    <w:rsid w:val="00A671DC"/>
    <w:rsid w:val="00A713C7"/>
    <w:rsid w:val="00A76595"/>
    <w:rsid w:val="00A820D3"/>
    <w:rsid w:val="00A84C5F"/>
    <w:rsid w:val="00A91785"/>
    <w:rsid w:val="00A94D29"/>
    <w:rsid w:val="00AA00E1"/>
    <w:rsid w:val="00AA0797"/>
    <w:rsid w:val="00AA4014"/>
    <w:rsid w:val="00AA6203"/>
    <w:rsid w:val="00AB06B1"/>
    <w:rsid w:val="00AB0B8D"/>
    <w:rsid w:val="00AB23C2"/>
    <w:rsid w:val="00AB2C5A"/>
    <w:rsid w:val="00AB52B1"/>
    <w:rsid w:val="00AB5D72"/>
    <w:rsid w:val="00AB677A"/>
    <w:rsid w:val="00AC2F1B"/>
    <w:rsid w:val="00AC3859"/>
    <w:rsid w:val="00AC4030"/>
    <w:rsid w:val="00AC44AB"/>
    <w:rsid w:val="00AC7BDC"/>
    <w:rsid w:val="00AD320B"/>
    <w:rsid w:val="00AD4128"/>
    <w:rsid w:val="00AD5928"/>
    <w:rsid w:val="00AE1E9B"/>
    <w:rsid w:val="00AE42E1"/>
    <w:rsid w:val="00AE42E4"/>
    <w:rsid w:val="00AF3593"/>
    <w:rsid w:val="00AF382A"/>
    <w:rsid w:val="00AF4ACE"/>
    <w:rsid w:val="00B00C89"/>
    <w:rsid w:val="00B00D55"/>
    <w:rsid w:val="00B10067"/>
    <w:rsid w:val="00B11E28"/>
    <w:rsid w:val="00B14534"/>
    <w:rsid w:val="00B15C05"/>
    <w:rsid w:val="00B2145B"/>
    <w:rsid w:val="00B22611"/>
    <w:rsid w:val="00B23CC9"/>
    <w:rsid w:val="00B26E68"/>
    <w:rsid w:val="00B304EB"/>
    <w:rsid w:val="00B31AE8"/>
    <w:rsid w:val="00B33944"/>
    <w:rsid w:val="00B40B8D"/>
    <w:rsid w:val="00B40E1A"/>
    <w:rsid w:val="00B42055"/>
    <w:rsid w:val="00B47576"/>
    <w:rsid w:val="00B47754"/>
    <w:rsid w:val="00B526BC"/>
    <w:rsid w:val="00B5408C"/>
    <w:rsid w:val="00B62E2B"/>
    <w:rsid w:val="00B642F1"/>
    <w:rsid w:val="00B6490F"/>
    <w:rsid w:val="00B6621D"/>
    <w:rsid w:val="00B6629D"/>
    <w:rsid w:val="00B70393"/>
    <w:rsid w:val="00B70507"/>
    <w:rsid w:val="00B71294"/>
    <w:rsid w:val="00B71939"/>
    <w:rsid w:val="00B73F66"/>
    <w:rsid w:val="00B741E3"/>
    <w:rsid w:val="00B77F05"/>
    <w:rsid w:val="00B81C87"/>
    <w:rsid w:val="00B84DDA"/>
    <w:rsid w:val="00B85931"/>
    <w:rsid w:val="00B861C6"/>
    <w:rsid w:val="00B86F08"/>
    <w:rsid w:val="00B8782E"/>
    <w:rsid w:val="00BA1C79"/>
    <w:rsid w:val="00BA4709"/>
    <w:rsid w:val="00BA59CC"/>
    <w:rsid w:val="00BA5F95"/>
    <w:rsid w:val="00BA6360"/>
    <w:rsid w:val="00BA736F"/>
    <w:rsid w:val="00BA7B9E"/>
    <w:rsid w:val="00BB28CC"/>
    <w:rsid w:val="00BB7FDF"/>
    <w:rsid w:val="00BC00B0"/>
    <w:rsid w:val="00BD3210"/>
    <w:rsid w:val="00BF1A03"/>
    <w:rsid w:val="00BF6D45"/>
    <w:rsid w:val="00C01659"/>
    <w:rsid w:val="00C01F78"/>
    <w:rsid w:val="00C110C2"/>
    <w:rsid w:val="00C11D09"/>
    <w:rsid w:val="00C15CC3"/>
    <w:rsid w:val="00C200FA"/>
    <w:rsid w:val="00C22136"/>
    <w:rsid w:val="00C2265B"/>
    <w:rsid w:val="00C25824"/>
    <w:rsid w:val="00C26191"/>
    <w:rsid w:val="00C27C62"/>
    <w:rsid w:val="00C31DDE"/>
    <w:rsid w:val="00C32478"/>
    <w:rsid w:val="00C337DE"/>
    <w:rsid w:val="00C3478D"/>
    <w:rsid w:val="00C363D0"/>
    <w:rsid w:val="00C36883"/>
    <w:rsid w:val="00C41D57"/>
    <w:rsid w:val="00C42B87"/>
    <w:rsid w:val="00C43DAE"/>
    <w:rsid w:val="00C442BE"/>
    <w:rsid w:val="00C46A86"/>
    <w:rsid w:val="00C47DFB"/>
    <w:rsid w:val="00C50A03"/>
    <w:rsid w:val="00C518E2"/>
    <w:rsid w:val="00C57E79"/>
    <w:rsid w:val="00C60D8A"/>
    <w:rsid w:val="00C62682"/>
    <w:rsid w:val="00C65F21"/>
    <w:rsid w:val="00C73780"/>
    <w:rsid w:val="00C739F8"/>
    <w:rsid w:val="00C81E3E"/>
    <w:rsid w:val="00C83D4F"/>
    <w:rsid w:val="00C95322"/>
    <w:rsid w:val="00CA139A"/>
    <w:rsid w:val="00CA3EA0"/>
    <w:rsid w:val="00CB16E3"/>
    <w:rsid w:val="00CB319E"/>
    <w:rsid w:val="00CB3437"/>
    <w:rsid w:val="00CB4092"/>
    <w:rsid w:val="00CB6C98"/>
    <w:rsid w:val="00CB768B"/>
    <w:rsid w:val="00CC1CDC"/>
    <w:rsid w:val="00CC2E6F"/>
    <w:rsid w:val="00CC35AD"/>
    <w:rsid w:val="00CC4625"/>
    <w:rsid w:val="00CC6C56"/>
    <w:rsid w:val="00CE0D4C"/>
    <w:rsid w:val="00CE1CC8"/>
    <w:rsid w:val="00CE7FDE"/>
    <w:rsid w:val="00CF0ED9"/>
    <w:rsid w:val="00CF666F"/>
    <w:rsid w:val="00CF7D5A"/>
    <w:rsid w:val="00D11F2A"/>
    <w:rsid w:val="00D13169"/>
    <w:rsid w:val="00D15236"/>
    <w:rsid w:val="00D27F64"/>
    <w:rsid w:val="00D319EF"/>
    <w:rsid w:val="00D34A0E"/>
    <w:rsid w:val="00D34C64"/>
    <w:rsid w:val="00D3577F"/>
    <w:rsid w:val="00D40040"/>
    <w:rsid w:val="00D4145D"/>
    <w:rsid w:val="00D52D75"/>
    <w:rsid w:val="00D56265"/>
    <w:rsid w:val="00D674F5"/>
    <w:rsid w:val="00D67E97"/>
    <w:rsid w:val="00D7779C"/>
    <w:rsid w:val="00D863A3"/>
    <w:rsid w:val="00D87554"/>
    <w:rsid w:val="00D91BBC"/>
    <w:rsid w:val="00DA13BB"/>
    <w:rsid w:val="00DA36BA"/>
    <w:rsid w:val="00DA5EAD"/>
    <w:rsid w:val="00DA7CA1"/>
    <w:rsid w:val="00DB3725"/>
    <w:rsid w:val="00DB4A4A"/>
    <w:rsid w:val="00DB61B7"/>
    <w:rsid w:val="00DB7A09"/>
    <w:rsid w:val="00DC0324"/>
    <w:rsid w:val="00DC0D68"/>
    <w:rsid w:val="00DF14E4"/>
    <w:rsid w:val="00DF5C7C"/>
    <w:rsid w:val="00DF79BE"/>
    <w:rsid w:val="00E005F3"/>
    <w:rsid w:val="00E016FC"/>
    <w:rsid w:val="00E11C03"/>
    <w:rsid w:val="00E14500"/>
    <w:rsid w:val="00E201DB"/>
    <w:rsid w:val="00E215BB"/>
    <w:rsid w:val="00E21768"/>
    <w:rsid w:val="00E25A9F"/>
    <w:rsid w:val="00E26EEA"/>
    <w:rsid w:val="00E326EA"/>
    <w:rsid w:val="00E429FF"/>
    <w:rsid w:val="00E45598"/>
    <w:rsid w:val="00E52362"/>
    <w:rsid w:val="00E5314A"/>
    <w:rsid w:val="00E559BE"/>
    <w:rsid w:val="00E56056"/>
    <w:rsid w:val="00E5649C"/>
    <w:rsid w:val="00E637A4"/>
    <w:rsid w:val="00E70E0D"/>
    <w:rsid w:val="00E72192"/>
    <w:rsid w:val="00E73EC7"/>
    <w:rsid w:val="00E75A51"/>
    <w:rsid w:val="00E76E97"/>
    <w:rsid w:val="00E80B29"/>
    <w:rsid w:val="00E81389"/>
    <w:rsid w:val="00E84B0D"/>
    <w:rsid w:val="00E87DF7"/>
    <w:rsid w:val="00EA2801"/>
    <w:rsid w:val="00EA734F"/>
    <w:rsid w:val="00EB2D80"/>
    <w:rsid w:val="00EC087A"/>
    <w:rsid w:val="00EC285B"/>
    <w:rsid w:val="00EC7302"/>
    <w:rsid w:val="00ED68BD"/>
    <w:rsid w:val="00ED7B0C"/>
    <w:rsid w:val="00EE1793"/>
    <w:rsid w:val="00EE1FAF"/>
    <w:rsid w:val="00EE7521"/>
    <w:rsid w:val="00EF1DE2"/>
    <w:rsid w:val="00EF3A2A"/>
    <w:rsid w:val="00F021F6"/>
    <w:rsid w:val="00F05411"/>
    <w:rsid w:val="00F10E84"/>
    <w:rsid w:val="00F149A7"/>
    <w:rsid w:val="00F152FC"/>
    <w:rsid w:val="00F20626"/>
    <w:rsid w:val="00F24FAF"/>
    <w:rsid w:val="00F25A3F"/>
    <w:rsid w:val="00F33084"/>
    <w:rsid w:val="00F36E1D"/>
    <w:rsid w:val="00F40520"/>
    <w:rsid w:val="00F447B0"/>
    <w:rsid w:val="00F46105"/>
    <w:rsid w:val="00F46D43"/>
    <w:rsid w:val="00F53439"/>
    <w:rsid w:val="00F57586"/>
    <w:rsid w:val="00F625D7"/>
    <w:rsid w:val="00F64176"/>
    <w:rsid w:val="00F66234"/>
    <w:rsid w:val="00F75211"/>
    <w:rsid w:val="00F7637B"/>
    <w:rsid w:val="00F82191"/>
    <w:rsid w:val="00F86AD4"/>
    <w:rsid w:val="00F86D42"/>
    <w:rsid w:val="00F95429"/>
    <w:rsid w:val="00FA0083"/>
    <w:rsid w:val="00FA21C9"/>
    <w:rsid w:val="00FB38F2"/>
    <w:rsid w:val="00FB5C8D"/>
    <w:rsid w:val="00FB6C5E"/>
    <w:rsid w:val="00FB7621"/>
    <w:rsid w:val="00FB7F4F"/>
    <w:rsid w:val="00FC1525"/>
    <w:rsid w:val="00FC77AF"/>
    <w:rsid w:val="00FD1410"/>
    <w:rsid w:val="00FD6A9D"/>
    <w:rsid w:val="00FE0250"/>
    <w:rsid w:val="00FE34B8"/>
    <w:rsid w:val="00FF3F7D"/>
    <w:rsid w:val="00FF4448"/>
    <w:rsid w:val="00FF61B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D42"/>
    <w:rPr>
      <w:sz w:val="24"/>
      <w:szCs w:val="24"/>
    </w:rPr>
  </w:style>
  <w:style w:type="paragraph" w:styleId="1">
    <w:name w:val="heading 1"/>
    <w:basedOn w:val="a"/>
    <w:next w:val="a"/>
    <w:qFormat/>
    <w:rsid w:val="00F86D4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D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86D42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ConsTitle">
    <w:name w:val="ConsTitle"/>
    <w:rsid w:val="00F86D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86D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1D3BC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22C75"/>
    <w:pPr>
      <w:autoSpaceDE w:val="0"/>
      <w:autoSpaceDN w:val="0"/>
      <w:adjustRightInd w:val="0"/>
      <w:spacing w:line="300" w:lineRule="exact"/>
      <w:ind w:firstLine="60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322C7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 Знак1"/>
    <w:basedOn w:val="a"/>
    <w:rsid w:val="003A18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Indent2">
    <w:name w:val="Body Text Indent 2"/>
    <w:basedOn w:val="a"/>
    <w:rsid w:val="004C3297"/>
    <w:pPr>
      <w:suppressAutoHyphens/>
      <w:ind w:firstLine="720"/>
    </w:pPr>
    <w:rPr>
      <w:szCs w:val="20"/>
      <w:lang w:eastAsia="ar-SA"/>
    </w:rPr>
  </w:style>
  <w:style w:type="paragraph" w:styleId="a8">
    <w:name w:val="Body Text Indent"/>
    <w:basedOn w:val="a"/>
    <w:rsid w:val="00F10E84"/>
    <w:pPr>
      <w:spacing w:after="120"/>
      <w:ind w:left="283"/>
    </w:pPr>
  </w:style>
  <w:style w:type="table" w:styleId="a9">
    <w:name w:val="Table Grid"/>
    <w:basedOn w:val="a1"/>
    <w:uiPriority w:val="59"/>
    <w:rsid w:val="0075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751F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32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rsid w:val="00F24FAF"/>
    <w:rPr>
      <w:sz w:val="24"/>
      <w:szCs w:val="24"/>
    </w:rPr>
  </w:style>
  <w:style w:type="character" w:customStyle="1" w:styleId="a4">
    <w:name w:val="Верхний колонтитул Знак"/>
    <w:link w:val="a3"/>
    <w:rsid w:val="00B77F05"/>
    <w:rPr>
      <w:sz w:val="28"/>
    </w:rPr>
  </w:style>
  <w:style w:type="table" w:customStyle="1" w:styleId="-11">
    <w:name w:val="Таблица-сетка 1 светлая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6505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D42"/>
    <w:rPr>
      <w:sz w:val="24"/>
      <w:szCs w:val="24"/>
    </w:rPr>
  </w:style>
  <w:style w:type="paragraph" w:styleId="1">
    <w:name w:val="heading 1"/>
    <w:basedOn w:val="a"/>
    <w:next w:val="a"/>
    <w:qFormat/>
    <w:rsid w:val="00F86D4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D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86D42"/>
    <w:pPr>
      <w:tabs>
        <w:tab w:val="center" w:pos="4536"/>
        <w:tab w:val="right" w:pos="9072"/>
      </w:tabs>
    </w:pPr>
    <w:rPr>
      <w:sz w:val="28"/>
      <w:szCs w:val="20"/>
      <w:lang w:val="x-none" w:eastAsia="x-none"/>
    </w:rPr>
  </w:style>
  <w:style w:type="paragraph" w:customStyle="1" w:styleId="ConsTitle">
    <w:name w:val="ConsTitle"/>
    <w:rsid w:val="00F86D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86D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1D3BC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22C75"/>
    <w:pPr>
      <w:autoSpaceDE w:val="0"/>
      <w:autoSpaceDN w:val="0"/>
      <w:adjustRightInd w:val="0"/>
      <w:spacing w:line="300" w:lineRule="exact"/>
      <w:ind w:firstLine="60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322C7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0">
    <w:name w:val=" Знак1"/>
    <w:basedOn w:val="a"/>
    <w:rsid w:val="003A18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Indent2">
    <w:name w:val="Body Text Indent 2"/>
    <w:basedOn w:val="a"/>
    <w:rsid w:val="004C3297"/>
    <w:pPr>
      <w:suppressAutoHyphens/>
      <w:ind w:firstLine="720"/>
    </w:pPr>
    <w:rPr>
      <w:szCs w:val="20"/>
      <w:lang w:eastAsia="ar-SA"/>
    </w:rPr>
  </w:style>
  <w:style w:type="paragraph" w:styleId="a8">
    <w:name w:val="Body Text Indent"/>
    <w:basedOn w:val="a"/>
    <w:rsid w:val="00F10E84"/>
    <w:pPr>
      <w:spacing w:after="120"/>
      <w:ind w:left="283"/>
    </w:pPr>
  </w:style>
  <w:style w:type="table" w:styleId="a9">
    <w:name w:val="Table Grid"/>
    <w:basedOn w:val="a1"/>
    <w:uiPriority w:val="59"/>
    <w:rsid w:val="0075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751F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32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rsid w:val="00F24FAF"/>
    <w:rPr>
      <w:sz w:val="24"/>
      <w:szCs w:val="24"/>
    </w:rPr>
  </w:style>
  <w:style w:type="character" w:customStyle="1" w:styleId="a4">
    <w:name w:val="Верхний колонтитул Знак"/>
    <w:link w:val="a3"/>
    <w:rsid w:val="00B77F05"/>
    <w:rPr>
      <w:sz w:val="28"/>
    </w:rPr>
  </w:style>
  <w:style w:type="table" w:customStyle="1" w:styleId="-11">
    <w:name w:val="Таблица-сетка 1 светлая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650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9FCD-33BF-4D82-B58A-E69FA389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Т.А.</dc:creator>
  <cp:lastModifiedBy>Zam</cp:lastModifiedBy>
  <cp:revision>2</cp:revision>
  <cp:lastPrinted>2021-02-18T06:58:00Z</cp:lastPrinted>
  <dcterms:created xsi:type="dcterms:W3CDTF">2021-02-18T07:37:00Z</dcterms:created>
  <dcterms:modified xsi:type="dcterms:W3CDTF">2021-02-18T07:37:00Z</dcterms:modified>
</cp:coreProperties>
</file>