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Pr="002A014A"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C27590"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04.02.2021</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62</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p w:rsidR="00FF33F5"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изменений в постановление</w:t>
      </w:r>
    </w:p>
    <w:p w:rsidR="002A014A"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администрации от 11.11.2020 №676</w:t>
      </w: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4F6E13">
        <w:rPr>
          <w:color w:val="000000"/>
          <w:szCs w:val="28"/>
        </w:rPr>
        <w:t xml:space="preserve">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4F6E13" w:rsidRPr="00FB52B6">
        <w:rPr>
          <w:szCs w:val="28"/>
        </w:rPr>
        <w:t xml:space="preserve">от </w:t>
      </w:r>
      <w:r w:rsidR="004F6E13">
        <w:rPr>
          <w:szCs w:val="28"/>
        </w:rPr>
        <w:t>21.10.2020 № 35</w:t>
      </w:r>
      <w:r w:rsidRPr="00414883">
        <w:rPr>
          <w:color w:val="000000"/>
          <w:szCs w:val="28"/>
        </w:rPr>
        <w:t xml:space="preserve">, </w:t>
      </w:r>
    </w:p>
    <w:p w:rsidR="00967766" w:rsidRPr="0095541F" w:rsidRDefault="00967766" w:rsidP="00967766">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967766" w:rsidRDefault="00967766" w:rsidP="00967766">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967766" w:rsidRPr="00C625D0" w:rsidRDefault="00967766" w:rsidP="00967766">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sidR="004F6E13">
        <w:rPr>
          <w:color w:val="000000"/>
          <w:szCs w:val="28"/>
        </w:rPr>
        <w:t xml:space="preserve"> №676 от 11.11.2020</w:t>
      </w:r>
      <w:r>
        <w:rPr>
          <w:color w:val="000000"/>
          <w:szCs w:val="28"/>
        </w:rPr>
        <w:t xml:space="preserve"> года</w:t>
      </w:r>
      <w:r w:rsidR="00436BE7">
        <w:rPr>
          <w:color w:val="000000"/>
          <w:szCs w:val="28"/>
        </w:rPr>
        <w:t xml:space="preserve">  «</w:t>
      </w:r>
      <w:r w:rsidR="00436BE7">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967766" w:rsidRPr="00C625D0" w:rsidRDefault="00967766" w:rsidP="00967766">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967766" w:rsidRPr="00C625D0" w:rsidRDefault="00967766" w:rsidP="00967766">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новление на официальном сайте муниципального 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967766" w:rsidRDefault="00967766" w:rsidP="00967766">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967766" w:rsidRDefault="00967766" w:rsidP="00967766">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firstLine="0"/>
        <w:jc w:val="both"/>
        <w:rPr>
          <w:rFonts w:eastAsia="Arial Unicode MS" w:cs="Times New Roman"/>
          <w:color w:val="000000"/>
          <w:kern w:val="1"/>
          <w:szCs w:val="28"/>
          <w:lang w:eastAsia="ru-RU"/>
        </w:rPr>
      </w:pPr>
    </w:p>
    <w:p w:rsidR="00967766" w:rsidRPr="0095541F" w:rsidRDefault="00967766" w:rsidP="00967766">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C27590">
        <w:rPr>
          <w:sz w:val="26"/>
          <w:szCs w:val="26"/>
          <w:u w:val="single"/>
        </w:rPr>
        <w:t>62</w:t>
      </w:r>
      <w:r>
        <w:rPr>
          <w:sz w:val="26"/>
          <w:szCs w:val="26"/>
        </w:rPr>
        <w:t xml:space="preserve"> от</w:t>
      </w:r>
      <w:r w:rsidR="007E61DF">
        <w:rPr>
          <w:sz w:val="26"/>
          <w:szCs w:val="26"/>
        </w:rPr>
        <w:t xml:space="preserve"> </w:t>
      </w:r>
      <w:r w:rsidR="00C27590">
        <w:rPr>
          <w:sz w:val="26"/>
          <w:szCs w:val="26"/>
          <w:u w:val="single"/>
        </w:rPr>
        <w:t>04.02.2021</w:t>
      </w:r>
      <w:bookmarkStart w:id="0" w:name="_GoBack"/>
      <w:bookmarkEnd w:id="0"/>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2020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Pr="003552CC" w:rsidRDefault="0095541F" w:rsidP="003552CC">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w:t>
            </w:r>
            <w:r w:rsidR="003552CC">
              <w:rPr>
                <w:rFonts w:ascii="Times New Roman" w:hAnsi="Times New Roman" w:cs="Times New Roman"/>
                <w:sz w:val="24"/>
                <w:szCs w:val="24"/>
              </w:rPr>
              <w:t>рритории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 xml:space="preserve">(с </w:t>
            </w:r>
            <w:r w:rsidR="003552CC">
              <w:rPr>
                <w:rFonts w:cs="Times New Roman"/>
                <w:sz w:val="24"/>
                <w:szCs w:val="24"/>
                <w:bdr w:val="none" w:sz="0" w:space="0" w:color="auto" w:frame="1"/>
              </w:rPr>
              <w:lastRenderedPageBreak/>
              <w:t>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Default="00C27590" w:rsidP="003552CC">
            <w:pPr>
              <w:shd w:val="clear" w:color="auto" w:fill="FFFFFF"/>
              <w:ind w:firstLine="0"/>
              <w:jc w:val="both"/>
              <w:textAlignment w:val="baseline"/>
              <w:rPr>
                <w:rFonts w:cs="Times New Roman"/>
                <w:sz w:val="24"/>
                <w:szCs w:val="24"/>
              </w:rPr>
            </w:pPr>
            <w:hyperlink r:id="rId9" w:history="1">
              <w:r w:rsidR="0095541F">
                <w:rPr>
                  <w:rFonts w:cs="Times New Roman"/>
                  <w:sz w:val="24"/>
                  <w:szCs w:val="24"/>
                  <w:bdr w:val="none" w:sz="0" w:space="0" w:color="auto" w:frame="1"/>
                  <w:lang w:eastAsia="ru-RU"/>
                </w:rPr>
                <w:t xml:space="preserve">         </w:t>
              </w:r>
            </w:hyperlink>
            <w:r w:rsidR="0095541F">
              <w:rPr>
                <w:rFonts w:cs="Times New Roman"/>
                <w:sz w:val="24"/>
                <w:szCs w:val="24"/>
                <w:lang w:eastAsia="ru-RU"/>
              </w:rPr>
              <w:t xml:space="preserve">    </w:t>
            </w:r>
            <w:hyperlink r:id="rId10" w:history="1">
              <w:r w:rsidR="0095541F">
                <w:rPr>
                  <w:rFonts w:cs="Times New Roman"/>
                  <w:sz w:val="24"/>
                  <w:szCs w:val="24"/>
                  <w:bdr w:val="none" w:sz="0" w:space="0" w:color="auto" w:frame="1"/>
                  <w:lang w:eastAsia="ru-RU"/>
                </w:rPr>
                <w:t>П</w:t>
              </w:r>
              <w:r w:rsidR="0095541F" w:rsidRPr="00B7361D">
                <w:rPr>
                  <w:rFonts w:cs="Times New Roman"/>
                  <w:sz w:val="24"/>
                  <w:szCs w:val="24"/>
                  <w:bdr w:val="none" w:sz="0" w:space="0" w:color="auto" w:frame="1"/>
                  <w:lang w:eastAsia="ru-RU"/>
                </w:rPr>
                <w:t>риказ комитета по строител</w:t>
              </w:r>
              <w:r w:rsidR="0095541F">
                <w:rPr>
                  <w:rFonts w:cs="Times New Roman"/>
                  <w:sz w:val="24"/>
                  <w:szCs w:val="24"/>
                  <w:bdr w:val="none" w:sz="0" w:space="0" w:color="auto" w:frame="1"/>
                  <w:lang w:eastAsia="ru-RU"/>
                </w:rPr>
                <w:t>ьству Л</w:t>
              </w:r>
              <w:r w:rsidR="0095541F" w:rsidRPr="00B7361D">
                <w:rPr>
                  <w:rFonts w:cs="Times New Roman"/>
                  <w:sz w:val="24"/>
                  <w:szCs w:val="24"/>
                  <w:bdr w:val="none" w:sz="0" w:space="0" w:color="auto" w:frame="1"/>
                  <w:lang w:eastAsia="ru-RU"/>
                </w:rPr>
                <w:t>енинградс</w:t>
              </w:r>
              <w:r w:rsidR="0095541F">
                <w:rPr>
                  <w:rFonts w:cs="Times New Roman"/>
                  <w:sz w:val="24"/>
                  <w:szCs w:val="24"/>
                  <w:bdr w:val="none" w:sz="0" w:space="0" w:color="auto" w:frame="1"/>
                  <w:lang w:eastAsia="ru-RU"/>
                </w:rPr>
                <w:t>кой области от 16.04.2019 №13 "О</w:t>
              </w:r>
              <w:r w:rsidR="0095541F" w:rsidRPr="00B7361D">
                <w:rPr>
                  <w:rFonts w:cs="Times New Roman"/>
                  <w:sz w:val="24"/>
                  <w:szCs w:val="24"/>
                  <w:bdr w:val="none" w:sz="0" w:space="0" w:color="auto" w:frame="1"/>
                  <w:lang w:eastAsia="ru-RU"/>
                </w:rPr>
                <w:t xml:space="preserve">б утверждении порядка предоставления </w:t>
              </w:r>
              <w:r w:rsidR="003552CC">
                <w:rPr>
                  <w:rFonts w:cs="Times New Roman"/>
                  <w:sz w:val="24"/>
                  <w:szCs w:val="24"/>
                  <w:bdr w:val="none" w:sz="0" w:space="0" w:color="auto" w:frame="1"/>
                  <w:lang w:eastAsia="ru-RU"/>
                </w:rPr>
                <w:t xml:space="preserve"> с</w:t>
              </w:r>
              <w:r w:rsidR="0095541F" w:rsidRPr="00B7361D">
                <w:rPr>
                  <w:rFonts w:cs="Times New Roman"/>
                  <w:sz w:val="24"/>
                  <w:szCs w:val="24"/>
                  <w:bdr w:val="none" w:sz="0" w:space="0" w:color="auto" w:frame="1"/>
                  <w:lang w:eastAsia="ru-RU"/>
                </w:rPr>
                <w:t>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sidR="0095541F">
                <w:rPr>
                  <w:rFonts w:cs="Times New Roman"/>
                  <w:sz w:val="24"/>
                  <w:szCs w:val="24"/>
                  <w:bdr w:val="none" w:sz="0" w:space="0" w:color="auto" w:frame="1"/>
                  <w:lang w:eastAsia="ru-RU"/>
                </w:rPr>
                <w:t>ятия "У</w:t>
              </w:r>
              <w:r w:rsidR="0095541F"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sidR="0095541F">
                <w:rPr>
                  <w:rFonts w:cs="Times New Roman"/>
                  <w:sz w:val="24"/>
                  <w:szCs w:val="24"/>
                  <w:bdr w:val="none" w:sz="0" w:space="0" w:color="auto" w:frame="1"/>
                  <w:lang w:eastAsia="ru-RU"/>
                </w:rPr>
                <w:t>кредита (займа)" подпрограммы "С</w:t>
              </w:r>
              <w:r w:rsidR="0095541F" w:rsidRPr="00B7361D">
                <w:rPr>
                  <w:rFonts w:cs="Times New Roman"/>
                  <w:sz w:val="24"/>
                  <w:szCs w:val="24"/>
                  <w:bdr w:val="none" w:sz="0" w:space="0" w:color="auto" w:frame="1"/>
                  <w:lang w:eastAsia="ru-RU"/>
                </w:rPr>
                <w:t>одействи</w:t>
              </w:r>
              <w:r w:rsidR="0095541F">
                <w:rPr>
                  <w:rFonts w:cs="Times New Roman"/>
                  <w:sz w:val="24"/>
                  <w:szCs w:val="24"/>
                  <w:bdr w:val="none" w:sz="0" w:space="0" w:color="auto" w:frame="1"/>
                  <w:lang w:eastAsia="ru-RU"/>
                </w:rPr>
                <w:t>е в обеспечении жильем граждан Л</w:t>
              </w:r>
              <w:r w:rsidR="0095541F" w:rsidRPr="00B7361D">
                <w:rPr>
                  <w:rFonts w:cs="Times New Roman"/>
                  <w:sz w:val="24"/>
                  <w:szCs w:val="24"/>
                  <w:bdr w:val="none" w:sz="0" w:space="0" w:color="auto" w:frame="1"/>
                  <w:lang w:eastAsia="ru-RU"/>
                </w:rPr>
                <w:t>енинградской обла</w:t>
              </w:r>
              <w:r w:rsidR="0095541F">
                <w:rPr>
                  <w:rFonts w:cs="Times New Roman"/>
                  <w:sz w:val="24"/>
                  <w:szCs w:val="24"/>
                  <w:bdr w:val="none" w:sz="0" w:space="0" w:color="auto" w:frame="1"/>
                  <w:lang w:eastAsia="ru-RU"/>
                </w:rPr>
                <w:t>сти" государственной программы Ленинградской области "Ф</w:t>
              </w:r>
              <w:r w:rsidR="0095541F" w:rsidRPr="00B7361D">
                <w:rPr>
                  <w:rFonts w:cs="Times New Roman"/>
                  <w:sz w:val="24"/>
                  <w:szCs w:val="24"/>
                  <w:bdr w:val="none" w:sz="0" w:space="0" w:color="auto" w:frame="1"/>
                  <w:lang w:eastAsia="ru-RU"/>
                </w:rPr>
                <w:t>ормирование городской среды и обеспечение качественны</w:t>
              </w:r>
              <w:r w:rsidR="0095541F">
                <w:rPr>
                  <w:rFonts w:cs="Times New Roman"/>
                  <w:sz w:val="24"/>
                  <w:szCs w:val="24"/>
                  <w:bdr w:val="none" w:sz="0" w:space="0" w:color="auto" w:frame="1"/>
                  <w:lang w:eastAsia="ru-RU"/>
                </w:rPr>
                <w:t>м жильем граждан на территории Л</w:t>
              </w:r>
              <w:r w:rsidR="0095541F" w:rsidRPr="00B7361D">
                <w:rPr>
                  <w:rFonts w:cs="Times New Roman"/>
                  <w:sz w:val="24"/>
                  <w:szCs w:val="24"/>
                  <w:bdr w:val="none" w:sz="0" w:space="0" w:color="auto" w:frame="1"/>
                  <w:lang w:eastAsia="ru-RU"/>
                </w:rPr>
                <w:t>енинградской области"</w:t>
              </w:r>
              <w:r w:rsidR="003552CC">
                <w:rPr>
                  <w:rFonts w:cs="Times New Roman"/>
                  <w:sz w:val="24"/>
                  <w:szCs w:val="24"/>
                  <w:bdr w:val="none" w:sz="0" w:space="0" w:color="auto" w:frame="1"/>
                  <w:lang w:eastAsia="ru-RU"/>
                </w:rPr>
                <w:t>(с изменениями)</w:t>
              </w:r>
              <w:r w:rsidR="0095541F">
                <w:rPr>
                  <w:rFonts w:cs="Times New Roman"/>
                  <w:sz w:val="24"/>
                  <w:szCs w:val="24"/>
                  <w:bdr w:val="none" w:sz="0" w:space="0" w:color="auto" w:frame="1"/>
                  <w:lang w:eastAsia="ru-RU"/>
                </w:rPr>
                <w:t>.</w:t>
              </w:r>
              <w:r w:rsidR="0095541F"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E33162" w:rsidRPr="00E33162" w:rsidRDefault="00E33162" w:rsidP="00E33162">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w:t>
            </w:r>
            <w:r w:rsidRPr="00E33162">
              <w:rPr>
                <w:rFonts w:eastAsia="Calibri" w:cs="Times New Roman"/>
                <w:sz w:val="24"/>
                <w:szCs w:val="24"/>
                <w:lang w:eastAsia="ru-RU"/>
              </w:rPr>
              <w:t>Постановление Правительства Ленинградской области от 14.11.2013 N 407"Об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Calibri" w:cs="Times New Roman"/>
                <w:sz w:val="24"/>
                <w:szCs w:val="24"/>
                <w:lang w:eastAsia="ru-RU"/>
              </w:rPr>
              <w:t>(с изменениями).</w:t>
            </w:r>
          </w:p>
          <w:p w:rsidR="00E33162" w:rsidRPr="007423DD" w:rsidRDefault="00E33162" w:rsidP="004D4C35">
            <w:pPr>
              <w:pStyle w:val="a8"/>
              <w:ind w:firstLine="567"/>
              <w:jc w:val="both"/>
              <w:rPr>
                <w:rFonts w:ascii="Times New Roman" w:hAnsi="Times New Roman" w:cs="Times New Roman"/>
                <w:sz w:val="24"/>
                <w:szCs w:val="24"/>
              </w:rPr>
            </w:pP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E33162" w:rsidP="004D4C35">
            <w:pPr>
              <w:jc w:val="both"/>
              <w:rPr>
                <w:rFonts w:cs="Times New Roman"/>
                <w:sz w:val="24"/>
                <w:szCs w:val="24"/>
              </w:rPr>
            </w:pPr>
            <w:r>
              <w:rPr>
                <w:rFonts w:cs="Times New Roman"/>
                <w:sz w:val="24"/>
                <w:szCs w:val="24"/>
              </w:rPr>
              <w:t xml:space="preserve">- </w:t>
            </w:r>
            <w:r w:rsidR="0095541F" w:rsidRPr="00BD47EF">
              <w:rPr>
                <w:rFonts w:cs="Times New Roman"/>
                <w:sz w:val="24"/>
                <w:szCs w:val="24"/>
              </w:rPr>
              <w:t>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 xml:space="preserve">нос расселенных многоквартирных домов, признанных </w:t>
            </w:r>
            <w:r>
              <w:rPr>
                <w:rFonts w:cs="Times New Roman"/>
                <w:spacing w:val="-8"/>
                <w:sz w:val="24"/>
                <w:szCs w:val="24"/>
              </w:rPr>
              <w:lastRenderedPageBreak/>
              <w:t>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8E7DD2">
            <w:pPr>
              <w:snapToGrid w:val="0"/>
              <w:spacing w:before="120" w:after="120"/>
              <w:jc w:val="both"/>
              <w:rPr>
                <w:rFonts w:cs="Times New Roman"/>
                <w:sz w:val="24"/>
                <w:szCs w:val="24"/>
              </w:rPr>
            </w:pPr>
            <w:r>
              <w:rPr>
                <w:rFonts w:cs="Times New Roman"/>
                <w:sz w:val="24"/>
                <w:szCs w:val="24"/>
              </w:rPr>
              <w:t>202</w:t>
            </w:r>
            <w:r w:rsidR="008E7DD2">
              <w:rPr>
                <w:rFonts w:cs="Times New Roman"/>
                <w:sz w:val="24"/>
                <w:szCs w:val="24"/>
              </w:rPr>
              <w:t>1-2023</w:t>
            </w:r>
            <w:r w:rsidRPr="00BD47EF">
              <w:rPr>
                <w:rFonts w:cs="Times New Roman"/>
                <w:sz w:val="24"/>
                <w:szCs w:val="24"/>
              </w:rPr>
              <w:t xml:space="preserve"> год</w:t>
            </w:r>
            <w:r w:rsidR="008E7DD2">
              <w:rPr>
                <w:rFonts w:cs="Times New Roman"/>
                <w:sz w:val="24"/>
                <w:szCs w:val="24"/>
              </w:rPr>
              <w:t>а</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использованеим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Обеспе6чение жильем моложых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Pr="00BD47E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 xml:space="preserve">семей граждан, улучшивших жилищные условия в рамках Программ, из них: количество семей граждан, улучшивших жилищные условия, относящихся к категориям, </w:t>
            </w:r>
            <w:r w:rsidRPr="00E16036">
              <w:rPr>
                <w:rFonts w:ascii="Times New Roman" w:hAnsi="Times New Roman" w:cs="Times New Roman"/>
                <w:sz w:val="24"/>
                <w:szCs w:val="24"/>
              </w:rPr>
              <w:lastRenderedPageBreak/>
              <w:t>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C2795B" w:rsidRPr="00BD47EF" w:rsidTr="00416354">
        <w:trPr>
          <w:trHeight w:val="720"/>
        </w:trPr>
        <w:tc>
          <w:tcPr>
            <w:tcW w:w="2268" w:type="dxa"/>
            <w:tcBorders>
              <w:top w:val="single" w:sz="4" w:space="0" w:color="auto"/>
              <w:left w:val="single" w:sz="4" w:space="0" w:color="auto"/>
              <w:right w:val="single" w:sz="4" w:space="0" w:color="auto"/>
            </w:tcBorders>
            <w:shd w:val="clear" w:color="auto" w:fill="auto"/>
          </w:tcPr>
          <w:p w:rsidR="00C2795B" w:rsidRPr="00BD47EF" w:rsidRDefault="00C2795B"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C2795B" w:rsidRDefault="00C2795B" w:rsidP="00C2795B">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2021-2023 гг. </w:t>
            </w:r>
            <w:r w:rsidRPr="009C2190">
              <w:rPr>
                <w:rFonts w:ascii="Times New Roman" w:hAnsi="Times New Roman" w:cs="Times New Roman"/>
              </w:rPr>
              <w:t xml:space="preserve">составляет – </w:t>
            </w:r>
            <w:r w:rsidR="00132E89">
              <w:rPr>
                <w:rFonts w:ascii="Times New Roman" w:hAnsi="Times New Roman" w:cs="Times New Roman"/>
                <w:b/>
              </w:rPr>
              <w:t>69 563 511</w:t>
            </w:r>
            <w:r w:rsidR="00306ABF" w:rsidRPr="00306ABF">
              <w:rPr>
                <w:rFonts w:ascii="Times New Roman" w:hAnsi="Times New Roman" w:cs="Times New Roman"/>
                <w:b/>
              </w:rPr>
              <w:t>,</w:t>
            </w:r>
            <w:r w:rsidR="00132E89">
              <w:rPr>
                <w:rFonts w:ascii="Times New Roman" w:hAnsi="Times New Roman" w:cs="Times New Roman"/>
                <w:b/>
              </w:rPr>
              <w:t>7</w:t>
            </w:r>
            <w:r w:rsidR="00306ABF" w:rsidRPr="00306ABF">
              <w:rPr>
                <w:rFonts w:ascii="Times New Roman" w:hAnsi="Times New Roman" w:cs="Times New Roman"/>
                <w:b/>
              </w:rPr>
              <w:t>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306ABF" w:rsidRPr="00306ABF" w:rsidRDefault="00306ABF" w:rsidP="00306ABF">
            <w:pPr>
              <w:rPr>
                <w:lang w:eastAsia="hi-IN" w:bidi="hi-IN"/>
              </w:rPr>
            </w:pPr>
          </w:p>
          <w:p w:rsidR="00C2795B" w:rsidRPr="00B24F48" w:rsidRDefault="00C2795B" w:rsidP="00736937">
            <w:pPr>
              <w:ind w:firstLine="0"/>
              <w:rPr>
                <w:rFonts w:cs="Times New Roman"/>
                <w:b/>
                <w:sz w:val="24"/>
                <w:szCs w:val="24"/>
              </w:rPr>
            </w:pPr>
            <w:r>
              <w:rPr>
                <w:rFonts w:cs="Times New Roman"/>
                <w:b/>
                <w:sz w:val="24"/>
                <w:szCs w:val="24"/>
              </w:rPr>
              <w:t xml:space="preserve">2021 год – </w:t>
            </w:r>
            <w:r w:rsidR="00736937" w:rsidRPr="00306ABF">
              <w:rPr>
                <w:rFonts w:cs="Times New Roman"/>
                <w:sz w:val="24"/>
                <w:szCs w:val="24"/>
              </w:rPr>
              <w:t>7 500 000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w:t>
            </w:r>
            <w:r w:rsidR="00736937">
              <w:rPr>
                <w:rFonts w:cs="Times New Roman"/>
                <w:sz w:val="24"/>
                <w:szCs w:val="24"/>
              </w:rPr>
              <w:t>–</w:t>
            </w:r>
            <w:r>
              <w:rPr>
                <w:rFonts w:cs="Times New Roman"/>
                <w:sz w:val="24"/>
                <w:szCs w:val="24"/>
              </w:rPr>
              <w:t xml:space="preserve"> </w:t>
            </w:r>
            <w:r w:rsidR="00736937">
              <w:rPr>
                <w:rFonts w:cs="Times New Roman"/>
                <w:sz w:val="24"/>
                <w:szCs w:val="24"/>
              </w:rPr>
              <w:t>7 500 000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C2795B" w:rsidRDefault="00736937" w:rsidP="00736937">
            <w:pPr>
              <w:ind w:firstLine="0"/>
              <w:rPr>
                <w:rFonts w:cs="Times New Roman"/>
                <w:sz w:val="24"/>
                <w:szCs w:val="24"/>
              </w:rPr>
            </w:pPr>
            <w:r w:rsidRPr="00306ABF">
              <w:rPr>
                <w:rFonts w:cs="Times New Roman"/>
                <w:sz w:val="24"/>
                <w:szCs w:val="24"/>
              </w:rPr>
              <w:t>Из федерального бюджета</w:t>
            </w:r>
            <w:r w:rsidR="00306ABF">
              <w:rPr>
                <w:rFonts w:cs="Times New Roman"/>
                <w:sz w:val="24"/>
                <w:szCs w:val="24"/>
              </w:rPr>
              <w:t xml:space="preserve"> – 0,00 руб.</w:t>
            </w:r>
          </w:p>
          <w:p w:rsidR="00306ABF" w:rsidRPr="00306ABF" w:rsidRDefault="00306ABF" w:rsidP="00736937">
            <w:pPr>
              <w:ind w:firstLine="0"/>
              <w:rPr>
                <w:rFonts w:cs="Times New Roman"/>
                <w:sz w:val="24"/>
                <w:szCs w:val="24"/>
              </w:rPr>
            </w:pPr>
          </w:p>
          <w:p w:rsidR="00C2795B" w:rsidRPr="00302CAD" w:rsidRDefault="00C2795B" w:rsidP="00736937">
            <w:pPr>
              <w:ind w:firstLine="0"/>
              <w:rPr>
                <w:rFonts w:cs="Times New Roman"/>
                <w:sz w:val="24"/>
                <w:szCs w:val="24"/>
              </w:rPr>
            </w:pPr>
            <w:r>
              <w:rPr>
                <w:rFonts w:cs="Times New Roman"/>
                <w:b/>
                <w:sz w:val="24"/>
                <w:szCs w:val="24"/>
              </w:rPr>
              <w:t>2022 год</w:t>
            </w:r>
            <w:r w:rsidRPr="00B24F48">
              <w:rPr>
                <w:rFonts w:cs="Times New Roman"/>
                <w:b/>
                <w:sz w:val="24"/>
                <w:szCs w:val="24"/>
              </w:rPr>
              <w:t xml:space="preserve"> – </w:t>
            </w:r>
            <w:r w:rsidR="007E73AA" w:rsidRPr="007E73AA">
              <w:rPr>
                <w:rFonts w:cs="Times New Roman"/>
                <w:sz w:val="24"/>
                <w:szCs w:val="24"/>
              </w:rPr>
              <w:t>19</w:t>
            </w:r>
            <w:r w:rsidR="00306ABF" w:rsidRPr="00306ABF">
              <w:rPr>
                <w:rFonts w:cs="Times New Roman"/>
                <w:sz w:val="24"/>
                <w:szCs w:val="24"/>
              </w:rPr>
              <w:t> </w:t>
            </w:r>
            <w:r w:rsidR="007E73AA">
              <w:rPr>
                <w:rFonts w:cs="Times New Roman"/>
                <w:sz w:val="24"/>
                <w:szCs w:val="24"/>
              </w:rPr>
              <w:t>92</w:t>
            </w:r>
            <w:r w:rsidR="00306ABF" w:rsidRPr="00306ABF">
              <w:rPr>
                <w:rFonts w:cs="Times New Roman"/>
                <w:sz w:val="24"/>
                <w:szCs w:val="24"/>
              </w:rPr>
              <w:t>0 000</w:t>
            </w:r>
            <w:r w:rsidRPr="00306ABF">
              <w:rPr>
                <w:rFonts w:cs="Times New Roman"/>
                <w:sz w:val="24"/>
                <w:szCs w:val="24"/>
              </w:rPr>
              <w:t>,00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 xml:space="preserve">Из бюджета МО Колтушское СП  - </w:t>
            </w:r>
            <w:r w:rsidR="007E73AA">
              <w:rPr>
                <w:rFonts w:cs="Times New Roman"/>
                <w:sz w:val="24"/>
                <w:szCs w:val="24"/>
              </w:rPr>
              <w:t>19 92</w:t>
            </w:r>
            <w:r w:rsidR="00306ABF">
              <w:rPr>
                <w:rFonts w:cs="Times New Roman"/>
                <w:sz w:val="24"/>
                <w:szCs w:val="24"/>
              </w:rPr>
              <w:t>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C2795B" w:rsidRDefault="00C2795B" w:rsidP="00C2795B">
            <w:pPr>
              <w:rPr>
                <w:rFonts w:cs="Times New Roman"/>
                <w:b/>
                <w:sz w:val="24"/>
                <w:szCs w:val="24"/>
              </w:rPr>
            </w:pPr>
          </w:p>
          <w:p w:rsidR="00C2795B" w:rsidRPr="00B24F48" w:rsidRDefault="00C2795B" w:rsidP="00736937">
            <w:pPr>
              <w:ind w:firstLine="0"/>
              <w:rPr>
                <w:rFonts w:cs="Times New Roman"/>
                <w:b/>
                <w:sz w:val="24"/>
                <w:szCs w:val="24"/>
              </w:rPr>
            </w:pPr>
            <w:r>
              <w:rPr>
                <w:rFonts w:cs="Times New Roman"/>
                <w:b/>
                <w:sz w:val="24"/>
                <w:szCs w:val="24"/>
              </w:rPr>
              <w:t xml:space="preserve">2023 год </w:t>
            </w:r>
            <w:r w:rsidR="00951FFC" w:rsidRPr="00951FFC">
              <w:rPr>
                <w:rFonts w:cs="Times New Roman"/>
                <w:sz w:val="24"/>
                <w:szCs w:val="24"/>
              </w:rPr>
              <w:t>9 920</w:t>
            </w:r>
            <w:r w:rsidR="00306ABF" w:rsidRPr="00306ABF">
              <w:rPr>
                <w:rFonts w:cs="Times New Roman"/>
                <w:sz w:val="24"/>
                <w:szCs w:val="24"/>
                <w:lang w:eastAsia="ru-RU"/>
              </w:rPr>
              <w:t> 000,</w:t>
            </w:r>
            <w:r w:rsidRPr="00306ABF">
              <w:rPr>
                <w:rFonts w:cs="Times New Roman"/>
                <w:sz w:val="24"/>
                <w:szCs w:val="24"/>
                <w:lang w:eastAsia="ru-RU"/>
              </w:rPr>
              <w:t>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Pr>
                <w:rFonts w:cs="Times New Roman"/>
                <w:sz w:val="24"/>
                <w:szCs w:val="24"/>
              </w:rPr>
              <w:t xml:space="preserve">Из бюджета МО Колтушское СП  - </w:t>
            </w:r>
            <w:r w:rsidR="00951FFC">
              <w:rPr>
                <w:rFonts w:cs="Times New Roman"/>
                <w:sz w:val="24"/>
                <w:szCs w:val="24"/>
              </w:rPr>
              <w:t>9 920</w:t>
            </w:r>
            <w:r w:rsidR="00306ABF">
              <w:rPr>
                <w:rFonts w:cs="Times New Roman"/>
                <w:sz w:val="24"/>
                <w:szCs w:val="24"/>
              </w:rPr>
              <w:t xml:space="preserve">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C2795B" w:rsidRDefault="00132E89" w:rsidP="00C2795B">
            <w:pPr>
              <w:ind w:firstLine="0"/>
              <w:rPr>
                <w:rFonts w:cs="Times New Roman"/>
                <w:sz w:val="24"/>
                <w:szCs w:val="24"/>
              </w:rPr>
            </w:pPr>
            <w:r>
              <w:rPr>
                <w:rFonts w:cs="Times New Roman"/>
                <w:sz w:val="24"/>
                <w:szCs w:val="24"/>
              </w:rPr>
              <w:t>Из областного  бюджета -  32 223511,70</w:t>
            </w:r>
            <w:r w:rsidR="00C2795B" w:rsidRPr="00B24F48">
              <w:rPr>
                <w:rFonts w:cs="Times New Roman"/>
                <w:sz w:val="24"/>
                <w:szCs w:val="24"/>
              </w:rPr>
              <w:t xml:space="preserve">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36937" w:rsidRPr="00BD47EF" w:rsidRDefault="00736937" w:rsidP="00C2795B">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ED781D" w:rsidRDefault="0095541F" w:rsidP="004D4C35">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95541F" w:rsidRPr="00BD47EF" w:rsidRDefault="0095541F" w:rsidP="004D4C35">
            <w:pPr>
              <w:tabs>
                <w:tab w:val="left" w:pos="912"/>
              </w:tabs>
              <w:jc w:val="both"/>
              <w:rPr>
                <w:rFonts w:cs="Times New Roman"/>
                <w:sz w:val="24"/>
                <w:szCs w:val="24"/>
              </w:rPr>
            </w:pP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w:t>
      </w:r>
      <w:r w:rsidR="00306ABF">
        <w:rPr>
          <w:rFonts w:ascii="Times New Roman" w:hAnsi="Times New Roman" w:cs="Calibri"/>
          <w:sz w:val="28"/>
          <w:szCs w:val="28"/>
          <w:lang w:eastAsia="en-US"/>
        </w:rPr>
        <w:t>9,54 тыс.кв.м. и насчитывает 149</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263706">
        <w:rPr>
          <w:rFonts w:ascii="Times New Roman" w:hAnsi="Times New Roman" w:cs="Calibri"/>
          <w:sz w:val="28"/>
          <w:szCs w:val="28"/>
          <w:lang w:eastAsia="en-US"/>
        </w:rPr>
        <w:t>4</w:t>
      </w:r>
      <w:r w:rsidRPr="007769DB">
        <w:rPr>
          <w:rFonts w:ascii="Times New Roman" w:hAnsi="Times New Roman" w:cs="Calibri"/>
          <w:sz w:val="28"/>
          <w:szCs w:val="28"/>
          <w:lang w:eastAsia="en-US"/>
        </w:rPr>
        <w:t xml:space="preserve"> многоквартирных д</w:t>
      </w:r>
      <w:r w:rsidR="00306ABF">
        <w:rPr>
          <w:rFonts w:ascii="Times New Roman" w:hAnsi="Times New Roman" w:cs="Calibri"/>
          <w:sz w:val="28"/>
          <w:szCs w:val="28"/>
          <w:lang w:eastAsia="en-US"/>
        </w:rPr>
        <w:t>ома, по состоянию на 31.08.2020</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912916">
        <w:rPr>
          <w:rFonts w:ascii="Times New Roman" w:hAnsi="Times New Roman" w:cs="Calibri"/>
          <w:sz w:val="28"/>
          <w:szCs w:val="28"/>
          <w:lang w:eastAsia="en-US"/>
        </w:rPr>
        <w:t>430</w:t>
      </w:r>
      <w:r w:rsidR="00263706">
        <w:rPr>
          <w:rFonts w:ascii="Times New Roman" w:hAnsi="Times New Roman" w:cs="Calibri"/>
          <w:sz w:val="28"/>
          <w:szCs w:val="28"/>
          <w:lang w:eastAsia="en-US"/>
        </w:rPr>
        <w:t>,6</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912916">
        <w:rPr>
          <w:rFonts w:ascii="Times New Roman" w:hAnsi="Times New Roman" w:cs="Calibri"/>
          <w:sz w:val="28"/>
          <w:szCs w:val="28"/>
          <w:lang w:eastAsia="en-US"/>
        </w:rPr>
        <w:t>м фонде зарегистрировано 76</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263706">
        <w:rPr>
          <w:rFonts w:ascii="Times New Roman" w:hAnsi="Times New Roman" w:cs="Calibri"/>
          <w:sz w:val="28"/>
          <w:szCs w:val="28"/>
          <w:lang w:eastAsia="en-US"/>
        </w:rPr>
        <w:t>ирных жилых домов составляет 5</w:t>
      </w:r>
      <w:r w:rsidR="00220E38">
        <w:rPr>
          <w:rFonts w:ascii="Times New Roman" w:hAnsi="Times New Roman" w:cs="Calibri"/>
          <w:sz w:val="28"/>
          <w:szCs w:val="28"/>
          <w:lang w:eastAsia="en-US"/>
        </w:rPr>
        <w:t>,</w:t>
      </w:r>
      <w:r w:rsidR="00263706">
        <w:rPr>
          <w:rFonts w:ascii="Times New Roman" w:hAnsi="Times New Roman" w:cs="Calibri"/>
          <w:sz w:val="28"/>
          <w:szCs w:val="28"/>
          <w:lang w:eastAsia="en-US"/>
        </w:rPr>
        <w:t>96</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Планируется признать аварийными еще 7 домов.</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lastRenderedPageBreak/>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912916" w:rsidP="0095541F">
      <w:pPr>
        <w:ind w:firstLine="720"/>
        <w:jc w:val="both"/>
        <w:rPr>
          <w:szCs w:val="28"/>
        </w:rPr>
      </w:pPr>
      <w:r>
        <w:rPr>
          <w:szCs w:val="28"/>
        </w:rPr>
        <w:t>На 31</w:t>
      </w:r>
      <w:r w:rsidR="00104C80">
        <w:rPr>
          <w:szCs w:val="28"/>
        </w:rPr>
        <w:t>.</w:t>
      </w:r>
      <w:r>
        <w:rPr>
          <w:szCs w:val="28"/>
        </w:rPr>
        <w:t>08</w:t>
      </w:r>
      <w:r w:rsidR="00104C80">
        <w:rPr>
          <w:szCs w:val="28"/>
        </w:rPr>
        <w:t xml:space="preserve">.2020 </w:t>
      </w:r>
      <w:r w:rsidR="0095541F" w:rsidRPr="005247C8">
        <w:rPr>
          <w:szCs w:val="28"/>
        </w:rPr>
        <w:t>года на учёте нуждающихся в жилых помещения</w:t>
      </w:r>
      <w:r w:rsidR="00A03711">
        <w:rPr>
          <w:szCs w:val="28"/>
        </w:rPr>
        <w:t xml:space="preserve">х в МО Колтушское </w:t>
      </w:r>
      <w:r w:rsidR="002B14FB">
        <w:rPr>
          <w:szCs w:val="28"/>
        </w:rPr>
        <w:t>СП  состоит 247 семей</w:t>
      </w:r>
      <w:r w:rsidR="00873960">
        <w:rPr>
          <w:szCs w:val="28"/>
        </w:rPr>
        <w:t xml:space="preserve"> / 724</w:t>
      </w:r>
      <w:r w:rsidR="00495A84">
        <w:rPr>
          <w:szCs w:val="28"/>
        </w:rPr>
        <w:t xml:space="preserve"> человек, или 2,19</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95A84">
        <w:rPr>
          <w:szCs w:val="28"/>
        </w:rPr>
        <w:t>3</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00873960">
        <w:rPr>
          <w:szCs w:val="28"/>
        </w:rPr>
        <w:t>Работники бюджетной сферы – 4</w:t>
      </w:r>
      <w:r w:rsidRPr="00863E04">
        <w:rPr>
          <w:szCs w:val="28"/>
        </w:rPr>
        <w:t xml:space="preserve">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lastRenderedPageBreak/>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B94FFE">
      <w:pPr>
        <w:pStyle w:val="ConsPlusNormal"/>
        <w:widowControl/>
        <w:ind w:left="426" w:firstLine="0"/>
        <w:jc w:val="both"/>
        <w:outlineLvl w:val="1"/>
        <w:rPr>
          <w:rFonts w:ascii="Times New Roman" w:hAnsi="Times New Roman"/>
          <w:sz w:val="28"/>
          <w:szCs w:val="28"/>
        </w:rPr>
      </w:pP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B94FFE" w:rsidRDefault="0095541F" w:rsidP="00B94FFE">
      <w:pPr>
        <w:pStyle w:val="a7"/>
        <w:numPr>
          <w:ilvl w:val="0"/>
          <w:numId w:val="26"/>
        </w:numPr>
        <w:jc w:val="center"/>
        <w:rPr>
          <w:rFonts w:cs="Times New Roman"/>
          <w:b/>
          <w:szCs w:val="28"/>
        </w:rPr>
      </w:pPr>
      <w:r w:rsidRPr="00B94FFE">
        <w:rPr>
          <w:rFonts w:cs="Times New Roman"/>
          <w:b/>
          <w:szCs w:val="28"/>
        </w:rPr>
        <w:t>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2021-2023</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Pr="00B94FFE" w:rsidRDefault="0095541F" w:rsidP="00B94FFE">
      <w:pPr>
        <w:pStyle w:val="a7"/>
        <w:numPr>
          <w:ilvl w:val="0"/>
          <w:numId w:val="27"/>
        </w:numPr>
        <w:rPr>
          <w:b/>
          <w:szCs w:val="28"/>
        </w:rPr>
      </w:pPr>
      <w:r w:rsidRPr="00B94FFE">
        <w:rPr>
          <w:b/>
          <w:szCs w:val="28"/>
        </w:rPr>
        <w:t>Перечень основных мероприятий</w:t>
      </w:r>
      <w:r w:rsidRPr="00B94FFE">
        <w:rPr>
          <w:szCs w:val="28"/>
        </w:rPr>
        <w:t xml:space="preserve"> </w:t>
      </w:r>
      <w:r w:rsidRPr="00B94FFE">
        <w:rPr>
          <w:b/>
          <w:szCs w:val="28"/>
        </w:rPr>
        <w:t>и 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88"/>
        <w:gridCol w:w="25"/>
        <w:gridCol w:w="3665"/>
        <w:gridCol w:w="1650"/>
        <w:gridCol w:w="17"/>
        <w:gridCol w:w="1699"/>
        <w:gridCol w:w="24"/>
        <w:gridCol w:w="1731"/>
      </w:tblGrid>
      <w:tr w:rsidR="0095541F" w:rsidRPr="00122AF9" w:rsidTr="009A6109">
        <w:trPr>
          <w:trHeight w:val="702"/>
        </w:trPr>
        <w:tc>
          <w:tcPr>
            <w:tcW w:w="588" w:type="dxa"/>
          </w:tcPr>
          <w:p w:rsidR="0095541F" w:rsidRPr="00122AF9" w:rsidRDefault="0095541F" w:rsidP="004D4C35">
            <w:pPr>
              <w:ind w:firstLine="0"/>
              <w:jc w:val="both"/>
              <w:rPr>
                <w:sz w:val="24"/>
                <w:szCs w:val="24"/>
              </w:rPr>
            </w:pPr>
            <w:r w:rsidRPr="00122AF9">
              <w:rPr>
                <w:sz w:val="24"/>
                <w:szCs w:val="24"/>
              </w:rPr>
              <w:t>№ п/п</w:t>
            </w:r>
          </w:p>
        </w:tc>
        <w:tc>
          <w:tcPr>
            <w:tcW w:w="3690" w:type="dxa"/>
            <w:gridSpan w:val="2"/>
          </w:tcPr>
          <w:p w:rsidR="0095541F" w:rsidRPr="00122AF9" w:rsidRDefault="0095541F" w:rsidP="004D4C35">
            <w:pPr>
              <w:ind w:firstLine="0"/>
              <w:jc w:val="both"/>
              <w:rPr>
                <w:sz w:val="24"/>
                <w:szCs w:val="24"/>
              </w:rPr>
            </w:pPr>
            <w:r w:rsidRPr="00122AF9">
              <w:rPr>
                <w:sz w:val="24"/>
                <w:szCs w:val="24"/>
              </w:rPr>
              <w:t>Наименование</w:t>
            </w:r>
          </w:p>
        </w:tc>
        <w:tc>
          <w:tcPr>
            <w:tcW w:w="1667" w:type="dxa"/>
            <w:gridSpan w:val="2"/>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9"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55" w:type="dxa"/>
            <w:gridSpan w:val="2"/>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9A6109">
        <w:tc>
          <w:tcPr>
            <w:tcW w:w="9399" w:type="dxa"/>
            <w:gridSpan w:val="8"/>
          </w:tcPr>
          <w:p w:rsidR="0095541F" w:rsidRPr="001C5EA0" w:rsidRDefault="0095541F" w:rsidP="004D4C35">
            <w:pPr>
              <w:ind w:firstLine="0"/>
              <w:rPr>
                <w:b/>
                <w:sz w:val="24"/>
                <w:szCs w:val="24"/>
              </w:rPr>
            </w:pPr>
            <w:r w:rsidRPr="001C5EA0">
              <w:rPr>
                <w:b/>
                <w:sz w:val="24"/>
                <w:szCs w:val="24"/>
              </w:rPr>
              <w:t>Основное мероприятие «Обеспечение качественным жильем граждан на территории МО Колтушское СП»</w:t>
            </w:r>
          </w:p>
        </w:tc>
      </w:tr>
      <w:tr w:rsidR="001C5EA0" w:rsidRPr="00122AF9" w:rsidTr="009A6109">
        <w:tc>
          <w:tcPr>
            <w:tcW w:w="9399" w:type="dxa"/>
            <w:gridSpan w:val="8"/>
          </w:tcPr>
          <w:p w:rsidR="001C5EA0" w:rsidRPr="001C5EA0" w:rsidRDefault="001C5EA0" w:rsidP="001C5EA0">
            <w:pPr>
              <w:ind w:firstLine="0"/>
              <w:jc w:val="center"/>
              <w:rPr>
                <w:b/>
                <w:sz w:val="24"/>
                <w:szCs w:val="24"/>
              </w:rPr>
            </w:pPr>
            <w:r w:rsidRPr="001C5EA0">
              <w:rPr>
                <w:b/>
                <w:sz w:val="24"/>
                <w:szCs w:val="24"/>
              </w:rPr>
              <w:t>2021 год</w:t>
            </w:r>
          </w:p>
        </w:tc>
      </w:tr>
      <w:tr w:rsidR="0095541F" w:rsidRPr="00122AF9" w:rsidTr="009A6109">
        <w:tc>
          <w:tcPr>
            <w:tcW w:w="9399" w:type="dxa"/>
            <w:gridSpan w:val="8"/>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9A6109">
        <w:tc>
          <w:tcPr>
            <w:tcW w:w="588"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90" w:type="dxa"/>
            <w:gridSpan w:val="2"/>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7" w:type="dxa"/>
            <w:gridSpan w:val="2"/>
          </w:tcPr>
          <w:p w:rsidR="0095541F" w:rsidRPr="00122AF9" w:rsidRDefault="001C5EA0" w:rsidP="004D4C35">
            <w:pPr>
              <w:tabs>
                <w:tab w:val="left" w:pos="5940"/>
              </w:tabs>
              <w:ind w:firstLine="0"/>
              <w:jc w:val="center"/>
              <w:rPr>
                <w:sz w:val="24"/>
                <w:szCs w:val="24"/>
              </w:rPr>
            </w:pPr>
            <w:r>
              <w:rPr>
                <w:sz w:val="24"/>
                <w:szCs w:val="24"/>
              </w:rPr>
              <w:t>8</w:t>
            </w:r>
            <w:r w:rsidR="0095541F" w:rsidRPr="00122AF9">
              <w:rPr>
                <w:sz w:val="24"/>
                <w:szCs w:val="24"/>
              </w:rPr>
              <w:t>0 000,00</w:t>
            </w:r>
          </w:p>
        </w:tc>
        <w:tc>
          <w:tcPr>
            <w:tcW w:w="1699"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1755" w:type="dxa"/>
            <w:gridSpan w:val="2"/>
          </w:tcPr>
          <w:p w:rsidR="0095541F" w:rsidRPr="00122AF9" w:rsidRDefault="0095541F" w:rsidP="004D4C35">
            <w:pPr>
              <w:tabs>
                <w:tab w:val="left" w:pos="5940"/>
              </w:tabs>
              <w:ind w:firstLine="0"/>
              <w:jc w:val="center"/>
              <w:rPr>
                <w:sz w:val="24"/>
                <w:szCs w:val="24"/>
              </w:rPr>
            </w:pPr>
            <w:r>
              <w:rPr>
                <w:sz w:val="24"/>
                <w:szCs w:val="24"/>
              </w:rPr>
              <w:t>0</w:t>
            </w:r>
          </w:p>
        </w:tc>
      </w:tr>
      <w:tr w:rsidR="0095541F" w:rsidRPr="00122AF9" w:rsidTr="009A6109">
        <w:tc>
          <w:tcPr>
            <w:tcW w:w="9399" w:type="dxa"/>
            <w:gridSpan w:val="8"/>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9A6109">
        <w:tc>
          <w:tcPr>
            <w:tcW w:w="588" w:type="dxa"/>
          </w:tcPr>
          <w:p w:rsidR="0095541F" w:rsidRPr="00122AF9" w:rsidRDefault="0095541F" w:rsidP="004D4C35">
            <w:pPr>
              <w:tabs>
                <w:tab w:val="left" w:pos="5940"/>
              </w:tabs>
              <w:ind w:firstLine="0"/>
              <w:jc w:val="center"/>
              <w:rPr>
                <w:sz w:val="24"/>
                <w:szCs w:val="24"/>
              </w:rPr>
            </w:pPr>
            <w:r>
              <w:rPr>
                <w:sz w:val="24"/>
                <w:szCs w:val="24"/>
              </w:rPr>
              <w:t>2.1</w:t>
            </w:r>
          </w:p>
        </w:tc>
        <w:tc>
          <w:tcPr>
            <w:tcW w:w="3690" w:type="dxa"/>
            <w:gridSpan w:val="2"/>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7" w:type="dxa"/>
            <w:gridSpan w:val="2"/>
          </w:tcPr>
          <w:p w:rsidR="0095541F" w:rsidRDefault="0095541F" w:rsidP="004D4C35">
            <w:pPr>
              <w:ind w:firstLine="0"/>
              <w:jc w:val="center"/>
              <w:rPr>
                <w:sz w:val="24"/>
                <w:szCs w:val="24"/>
              </w:rPr>
            </w:pPr>
          </w:p>
          <w:p w:rsidR="0095541F" w:rsidRPr="00930FC9" w:rsidRDefault="00753396" w:rsidP="004D4C35">
            <w:pPr>
              <w:ind w:firstLine="0"/>
              <w:jc w:val="center"/>
              <w:rPr>
                <w:rFonts w:cs="Times New Roman"/>
                <w:sz w:val="24"/>
                <w:szCs w:val="24"/>
                <w:lang w:eastAsia="ru-RU"/>
              </w:rPr>
            </w:pPr>
            <w:r>
              <w:rPr>
                <w:sz w:val="24"/>
                <w:szCs w:val="24"/>
              </w:rPr>
              <w:t>6 </w:t>
            </w:r>
            <w:r w:rsidR="002F7D99">
              <w:rPr>
                <w:sz w:val="24"/>
                <w:szCs w:val="24"/>
              </w:rPr>
              <w:t>99</w:t>
            </w:r>
            <w:r>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9"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1755" w:type="dxa"/>
            <w:gridSpan w:val="2"/>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95541F" w:rsidRPr="00122AF9" w:rsidTr="009A6109">
        <w:tc>
          <w:tcPr>
            <w:tcW w:w="9399" w:type="dxa"/>
            <w:gridSpan w:val="8"/>
          </w:tcPr>
          <w:p w:rsidR="0095541F" w:rsidRPr="00A34010" w:rsidRDefault="004B15A8" w:rsidP="0095541F">
            <w:pPr>
              <w:pStyle w:val="a7"/>
              <w:numPr>
                <w:ilvl w:val="0"/>
                <w:numId w:val="22"/>
              </w:numPr>
              <w:tabs>
                <w:tab w:val="left" w:pos="5940"/>
              </w:tabs>
              <w:ind w:left="426"/>
              <w:rPr>
                <w:sz w:val="24"/>
                <w:szCs w:val="24"/>
              </w:rPr>
            </w:pPr>
            <w:r>
              <w:rPr>
                <w:sz w:val="24"/>
                <w:szCs w:val="24"/>
              </w:rPr>
              <w:t>Снос расселенного</w:t>
            </w:r>
            <w:r w:rsidR="0095541F" w:rsidRPr="00A34010">
              <w:rPr>
                <w:sz w:val="24"/>
                <w:szCs w:val="24"/>
              </w:rPr>
              <w:t xml:space="preserve"> многоквартирн</w:t>
            </w:r>
            <w:r>
              <w:rPr>
                <w:sz w:val="24"/>
                <w:szCs w:val="24"/>
              </w:rPr>
              <w:t>ого</w:t>
            </w:r>
            <w:r w:rsidR="0095541F" w:rsidRPr="00A34010">
              <w:rPr>
                <w:sz w:val="24"/>
                <w:szCs w:val="24"/>
              </w:rPr>
              <w:t xml:space="preserve"> </w:t>
            </w:r>
            <w:r>
              <w:rPr>
                <w:sz w:val="24"/>
                <w:szCs w:val="24"/>
              </w:rPr>
              <w:t>дома</w:t>
            </w:r>
          </w:p>
          <w:p w:rsidR="0095541F" w:rsidRPr="005247C8" w:rsidRDefault="0095541F" w:rsidP="004D4C35">
            <w:pPr>
              <w:tabs>
                <w:tab w:val="left" w:pos="5940"/>
              </w:tabs>
              <w:ind w:firstLine="0"/>
              <w:rPr>
                <w:color w:val="FF0000"/>
                <w:sz w:val="24"/>
                <w:szCs w:val="24"/>
              </w:rPr>
            </w:pPr>
          </w:p>
        </w:tc>
      </w:tr>
      <w:tr w:rsidR="0095541F" w:rsidRPr="00122AF9" w:rsidTr="009A6109">
        <w:tc>
          <w:tcPr>
            <w:tcW w:w="588" w:type="dxa"/>
          </w:tcPr>
          <w:p w:rsidR="0095541F" w:rsidRPr="00122AF9" w:rsidRDefault="0095541F" w:rsidP="004D4C35">
            <w:pPr>
              <w:ind w:firstLine="0"/>
              <w:jc w:val="center"/>
              <w:rPr>
                <w:sz w:val="24"/>
                <w:szCs w:val="24"/>
              </w:rPr>
            </w:pPr>
            <w:r>
              <w:rPr>
                <w:sz w:val="24"/>
                <w:szCs w:val="24"/>
              </w:rPr>
              <w:t>3.</w:t>
            </w:r>
            <w:r w:rsidRPr="00122AF9">
              <w:rPr>
                <w:sz w:val="24"/>
                <w:szCs w:val="24"/>
              </w:rPr>
              <w:t>1</w:t>
            </w:r>
          </w:p>
        </w:tc>
        <w:tc>
          <w:tcPr>
            <w:tcW w:w="3690" w:type="dxa"/>
            <w:gridSpan w:val="2"/>
          </w:tcPr>
          <w:p w:rsidR="0095541F" w:rsidRPr="00122AF9" w:rsidRDefault="0095541F" w:rsidP="004D4C35">
            <w:pPr>
              <w:ind w:firstLine="0"/>
              <w:rPr>
                <w:sz w:val="24"/>
                <w:szCs w:val="24"/>
              </w:rPr>
            </w:pPr>
            <w:r>
              <w:rPr>
                <w:sz w:val="24"/>
                <w:szCs w:val="24"/>
              </w:rPr>
              <w:t xml:space="preserve">Снос расселенного аварийного </w:t>
            </w:r>
            <w:r>
              <w:rPr>
                <w:sz w:val="24"/>
                <w:szCs w:val="24"/>
              </w:rPr>
              <w:lastRenderedPageBreak/>
              <w:t>многоквартирного дома</w:t>
            </w:r>
          </w:p>
        </w:tc>
        <w:tc>
          <w:tcPr>
            <w:tcW w:w="1667" w:type="dxa"/>
            <w:gridSpan w:val="2"/>
          </w:tcPr>
          <w:p w:rsidR="0095541F" w:rsidRPr="00122AF9" w:rsidRDefault="0095541F" w:rsidP="004D4C35">
            <w:pPr>
              <w:ind w:firstLine="0"/>
              <w:jc w:val="center"/>
              <w:rPr>
                <w:sz w:val="24"/>
                <w:szCs w:val="24"/>
              </w:rPr>
            </w:pPr>
          </w:p>
          <w:p w:rsidR="0095541F" w:rsidRPr="00122AF9" w:rsidRDefault="001C5EA0" w:rsidP="004D4C35">
            <w:pPr>
              <w:ind w:firstLine="0"/>
              <w:jc w:val="center"/>
              <w:rPr>
                <w:bCs/>
                <w:sz w:val="24"/>
                <w:szCs w:val="24"/>
              </w:rPr>
            </w:pPr>
            <w:r>
              <w:rPr>
                <w:bCs/>
                <w:sz w:val="24"/>
                <w:szCs w:val="24"/>
              </w:rPr>
              <w:lastRenderedPageBreak/>
              <w:t xml:space="preserve">400 </w:t>
            </w:r>
            <w:r w:rsidR="004D6B2F">
              <w:rPr>
                <w:bCs/>
                <w:sz w:val="24"/>
                <w:szCs w:val="24"/>
              </w:rPr>
              <w:t>000</w:t>
            </w:r>
            <w:r w:rsidR="0095541F">
              <w:rPr>
                <w:bCs/>
                <w:sz w:val="24"/>
                <w:szCs w:val="24"/>
              </w:rPr>
              <w:t>,00</w:t>
            </w:r>
          </w:p>
          <w:p w:rsidR="0095541F" w:rsidRPr="00122AF9" w:rsidRDefault="0095541F" w:rsidP="004D4C35">
            <w:pPr>
              <w:ind w:firstLine="0"/>
              <w:jc w:val="center"/>
              <w:rPr>
                <w:sz w:val="24"/>
                <w:szCs w:val="24"/>
              </w:rPr>
            </w:pPr>
          </w:p>
        </w:tc>
        <w:tc>
          <w:tcPr>
            <w:tcW w:w="1699" w:type="dxa"/>
          </w:tcPr>
          <w:p w:rsidR="0095541F" w:rsidRPr="00122AF9" w:rsidRDefault="0095541F" w:rsidP="004D4C35">
            <w:pPr>
              <w:ind w:firstLine="0"/>
              <w:jc w:val="center"/>
              <w:rPr>
                <w:sz w:val="24"/>
                <w:szCs w:val="24"/>
              </w:rPr>
            </w:pPr>
          </w:p>
          <w:p w:rsidR="0095541F" w:rsidRPr="00122AF9" w:rsidRDefault="0095541F" w:rsidP="004D4C35">
            <w:pPr>
              <w:ind w:firstLine="0"/>
              <w:jc w:val="center"/>
              <w:rPr>
                <w:sz w:val="24"/>
                <w:szCs w:val="24"/>
              </w:rPr>
            </w:pPr>
            <w:r>
              <w:rPr>
                <w:sz w:val="24"/>
                <w:szCs w:val="24"/>
              </w:rPr>
              <w:lastRenderedPageBreak/>
              <w:t>0</w:t>
            </w:r>
          </w:p>
        </w:tc>
        <w:tc>
          <w:tcPr>
            <w:tcW w:w="1755" w:type="dxa"/>
            <w:gridSpan w:val="2"/>
          </w:tcPr>
          <w:p w:rsidR="0095541F" w:rsidRDefault="0095541F" w:rsidP="004D4C35">
            <w:pPr>
              <w:ind w:firstLine="0"/>
              <w:jc w:val="center"/>
              <w:rPr>
                <w:sz w:val="24"/>
                <w:szCs w:val="24"/>
              </w:rPr>
            </w:pPr>
          </w:p>
          <w:p w:rsidR="0095541F" w:rsidRPr="00930FC9" w:rsidRDefault="0095541F" w:rsidP="004D4C35">
            <w:pPr>
              <w:ind w:firstLine="0"/>
              <w:jc w:val="center"/>
              <w:rPr>
                <w:rFonts w:cs="Times New Roman"/>
                <w:bCs/>
                <w:sz w:val="24"/>
                <w:szCs w:val="24"/>
                <w:lang w:eastAsia="ru-RU"/>
              </w:rPr>
            </w:pPr>
            <w:r>
              <w:rPr>
                <w:rFonts w:cs="Times New Roman"/>
                <w:bCs/>
                <w:sz w:val="24"/>
                <w:szCs w:val="24"/>
                <w:lang w:eastAsia="ru-RU"/>
              </w:rPr>
              <w:lastRenderedPageBreak/>
              <w:t>0</w:t>
            </w:r>
          </w:p>
          <w:p w:rsidR="0095541F" w:rsidRPr="00122AF9" w:rsidRDefault="0095541F" w:rsidP="004D4C35">
            <w:pPr>
              <w:ind w:firstLine="0"/>
              <w:jc w:val="center"/>
              <w:rPr>
                <w:sz w:val="24"/>
                <w:szCs w:val="24"/>
              </w:rPr>
            </w:pPr>
          </w:p>
        </w:tc>
      </w:tr>
      <w:tr w:rsidR="003E5617" w:rsidRPr="00122AF9" w:rsidTr="009A6109">
        <w:tc>
          <w:tcPr>
            <w:tcW w:w="588" w:type="dxa"/>
          </w:tcPr>
          <w:p w:rsidR="003E5617" w:rsidRDefault="003E5617" w:rsidP="004D4C35">
            <w:pPr>
              <w:ind w:firstLine="0"/>
              <w:jc w:val="center"/>
              <w:rPr>
                <w:sz w:val="24"/>
                <w:szCs w:val="24"/>
              </w:rPr>
            </w:pPr>
            <w:r>
              <w:rPr>
                <w:sz w:val="24"/>
                <w:szCs w:val="24"/>
              </w:rPr>
              <w:lastRenderedPageBreak/>
              <w:t>3.2</w:t>
            </w:r>
          </w:p>
        </w:tc>
        <w:tc>
          <w:tcPr>
            <w:tcW w:w="3690" w:type="dxa"/>
            <w:gridSpan w:val="2"/>
          </w:tcPr>
          <w:p w:rsidR="003E5617" w:rsidRDefault="003E5617" w:rsidP="004D4C35">
            <w:pPr>
              <w:ind w:firstLine="0"/>
              <w:rPr>
                <w:sz w:val="24"/>
                <w:szCs w:val="24"/>
              </w:rPr>
            </w:pPr>
            <w:r>
              <w:rPr>
                <w:sz w:val="24"/>
                <w:szCs w:val="24"/>
              </w:rPr>
              <w:t>Подготовка проектной документации и сметы на снос аварийного дома</w:t>
            </w:r>
          </w:p>
        </w:tc>
        <w:tc>
          <w:tcPr>
            <w:tcW w:w="1667" w:type="dxa"/>
            <w:gridSpan w:val="2"/>
          </w:tcPr>
          <w:p w:rsidR="003E5617" w:rsidRPr="00122AF9" w:rsidRDefault="003E5617" w:rsidP="004D4C35">
            <w:pPr>
              <w:ind w:firstLine="0"/>
              <w:jc w:val="center"/>
              <w:rPr>
                <w:sz w:val="24"/>
                <w:szCs w:val="24"/>
              </w:rPr>
            </w:pPr>
            <w:r>
              <w:rPr>
                <w:sz w:val="24"/>
                <w:szCs w:val="24"/>
              </w:rPr>
              <w:t>30 000,00</w:t>
            </w:r>
          </w:p>
        </w:tc>
        <w:tc>
          <w:tcPr>
            <w:tcW w:w="1699" w:type="dxa"/>
          </w:tcPr>
          <w:p w:rsidR="003E5617" w:rsidRPr="00122AF9" w:rsidRDefault="009A6109" w:rsidP="004D4C35">
            <w:pPr>
              <w:ind w:firstLine="0"/>
              <w:jc w:val="center"/>
              <w:rPr>
                <w:sz w:val="24"/>
                <w:szCs w:val="24"/>
              </w:rPr>
            </w:pPr>
            <w:r>
              <w:rPr>
                <w:sz w:val="24"/>
                <w:szCs w:val="24"/>
              </w:rPr>
              <w:t>0</w:t>
            </w:r>
          </w:p>
        </w:tc>
        <w:tc>
          <w:tcPr>
            <w:tcW w:w="1755" w:type="dxa"/>
            <w:gridSpan w:val="2"/>
          </w:tcPr>
          <w:p w:rsidR="003E5617" w:rsidRDefault="009A6109" w:rsidP="004D4C35">
            <w:pPr>
              <w:ind w:firstLine="0"/>
              <w:jc w:val="center"/>
              <w:rPr>
                <w:sz w:val="24"/>
                <w:szCs w:val="24"/>
              </w:rPr>
            </w:pPr>
            <w:r>
              <w:rPr>
                <w:sz w:val="24"/>
                <w:szCs w:val="24"/>
              </w:rPr>
              <w:t>0</w:t>
            </w:r>
          </w:p>
        </w:tc>
      </w:tr>
      <w:tr w:rsidR="00E00B8E" w:rsidRPr="00122AF9" w:rsidTr="009A6109">
        <w:tc>
          <w:tcPr>
            <w:tcW w:w="9399" w:type="dxa"/>
            <w:gridSpan w:val="8"/>
          </w:tcPr>
          <w:p w:rsidR="00E00B8E" w:rsidRPr="00E00B8E" w:rsidRDefault="00E00B8E" w:rsidP="004D4C35">
            <w:pPr>
              <w:ind w:firstLine="0"/>
              <w:jc w:val="center"/>
              <w:rPr>
                <w:b/>
                <w:sz w:val="24"/>
                <w:szCs w:val="24"/>
              </w:rPr>
            </w:pPr>
            <w:r w:rsidRPr="00E00B8E">
              <w:rPr>
                <w:b/>
                <w:sz w:val="24"/>
                <w:szCs w:val="24"/>
              </w:rPr>
              <w:t>2022 год</w:t>
            </w:r>
          </w:p>
        </w:tc>
      </w:tr>
      <w:tr w:rsidR="00753396" w:rsidRPr="00122AF9" w:rsidTr="009A6109">
        <w:tc>
          <w:tcPr>
            <w:tcW w:w="9399" w:type="dxa"/>
            <w:gridSpan w:val="8"/>
          </w:tcPr>
          <w:p w:rsidR="00753396" w:rsidRPr="00E00B8E" w:rsidRDefault="00753396" w:rsidP="00753396">
            <w:pPr>
              <w:ind w:firstLine="0"/>
              <w:rPr>
                <w:b/>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753396" w:rsidRPr="00122AF9" w:rsidTr="009A6109">
        <w:tc>
          <w:tcPr>
            <w:tcW w:w="588" w:type="dxa"/>
          </w:tcPr>
          <w:p w:rsidR="00753396" w:rsidRPr="00753396" w:rsidRDefault="00753396" w:rsidP="00753396">
            <w:pPr>
              <w:ind w:firstLine="0"/>
              <w:jc w:val="center"/>
              <w:rPr>
                <w:sz w:val="24"/>
                <w:szCs w:val="24"/>
              </w:rPr>
            </w:pPr>
            <w:r w:rsidRPr="00753396">
              <w:rPr>
                <w:sz w:val="24"/>
                <w:szCs w:val="24"/>
              </w:rPr>
              <w:t>1.1</w:t>
            </w:r>
          </w:p>
        </w:tc>
        <w:tc>
          <w:tcPr>
            <w:tcW w:w="3690" w:type="dxa"/>
            <w:gridSpan w:val="2"/>
          </w:tcPr>
          <w:p w:rsidR="00753396" w:rsidRPr="00E00B8E" w:rsidRDefault="00753396" w:rsidP="00753396">
            <w:pPr>
              <w:ind w:firstLine="0"/>
              <w:rPr>
                <w:b/>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67" w:type="dxa"/>
            <w:gridSpan w:val="2"/>
          </w:tcPr>
          <w:p w:rsidR="00753396" w:rsidRPr="00122AF9" w:rsidRDefault="00951FFC" w:rsidP="00753396">
            <w:pPr>
              <w:tabs>
                <w:tab w:val="left" w:pos="5940"/>
              </w:tabs>
              <w:ind w:firstLine="0"/>
              <w:jc w:val="center"/>
              <w:rPr>
                <w:sz w:val="24"/>
                <w:szCs w:val="24"/>
              </w:rPr>
            </w:pPr>
            <w:r>
              <w:rPr>
                <w:sz w:val="24"/>
                <w:szCs w:val="24"/>
              </w:rPr>
              <w:t>0</w:t>
            </w:r>
            <w:r w:rsidR="00753396" w:rsidRPr="00122AF9">
              <w:rPr>
                <w:sz w:val="24"/>
                <w:szCs w:val="24"/>
              </w:rPr>
              <w:t>,00</w:t>
            </w:r>
          </w:p>
        </w:tc>
        <w:tc>
          <w:tcPr>
            <w:tcW w:w="1699" w:type="dxa"/>
          </w:tcPr>
          <w:p w:rsidR="00753396" w:rsidRPr="00122AF9" w:rsidRDefault="00753396" w:rsidP="00753396">
            <w:pPr>
              <w:tabs>
                <w:tab w:val="left" w:pos="5940"/>
              </w:tabs>
              <w:ind w:firstLine="0"/>
              <w:jc w:val="center"/>
              <w:rPr>
                <w:sz w:val="24"/>
                <w:szCs w:val="24"/>
              </w:rPr>
            </w:pPr>
            <w:r w:rsidRPr="00122AF9">
              <w:rPr>
                <w:sz w:val="24"/>
                <w:szCs w:val="24"/>
              </w:rPr>
              <w:t>0</w:t>
            </w:r>
          </w:p>
        </w:tc>
        <w:tc>
          <w:tcPr>
            <w:tcW w:w="1755" w:type="dxa"/>
            <w:gridSpan w:val="2"/>
          </w:tcPr>
          <w:p w:rsidR="00753396" w:rsidRPr="00122AF9" w:rsidRDefault="00753396" w:rsidP="00753396">
            <w:pPr>
              <w:tabs>
                <w:tab w:val="left" w:pos="5940"/>
              </w:tabs>
              <w:ind w:firstLine="0"/>
              <w:jc w:val="center"/>
              <w:rPr>
                <w:sz w:val="24"/>
                <w:szCs w:val="24"/>
              </w:rPr>
            </w:pPr>
            <w:r>
              <w:rPr>
                <w:sz w:val="24"/>
                <w:szCs w:val="24"/>
              </w:rPr>
              <w:t>0</w:t>
            </w:r>
          </w:p>
        </w:tc>
      </w:tr>
      <w:tr w:rsidR="00753396" w:rsidRPr="00122AF9" w:rsidTr="009A6109">
        <w:tc>
          <w:tcPr>
            <w:tcW w:w="9399" w:type="dxa"/>
            <w:gridSpan w:val="8"/>
            <w:tcBorders>
              <w:bottom w:val="single" w:sz="4" w:space="0" w:color="auto"/>
            </w:tcBorders>
          </w:tcPr>
          <w:p w:rsidR="00753396" w:rsidRPr="00AA652A" w:rsidRDefault="00AA652A" w:rsidP="00AA652A">
            <w:pPr>
              <w:pStyle w:val="a7"/>
              <w:tabs>
                <w:tab w:val="left" w:pos="5940"/>
              </w:tabs>
              <w:ind w:left="29" w:firstLine="0"/>
              <w:rPr>
                <w:sz w:val="24"/>
                <w:szCs w:val="24"/>
              </w:rPr>
            </w:pPr>
            <w:r>
              <w:rPr>
                <w:sz w:val="24"/>
                <w:szCs w:val="24"/>
              </w:rPr>
              <w:t>2.</w:t>
            </w:r>
            <w:r w:rsidR="00753396"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w:t>
            </w:r>
          </w:p>
        </w:tc>
      </w:tr>
      <w:tr w:rsidR="006108C6" w:rsidRPr="00122AF9" w:rsidTr="009A6109">
        <w:tc>
          <w:tcPr>
            <w:tcW w:w="613" w:type="dxa"/>
            <w:gridSpan w:val="2"/>
          </w:tcPr>
          <w:p w:rsidR="006108C6" w:rsidRDefault="006108C6" w:rsidP="00AA652A">
            <w:pPr>
              <w:pStyle w:val="a7"/>
              <w:tabs>
                <w:tab w:val="left" w:pos="5940"/>
              </w:tabs>
              <w:ind w:left="29" w:firstLine="0"/>
              <w:rPr>
                <w:sz w:val="24"/>
                <w:szCs w:val="24"/>
              </w:rPr>
            </w:pPr>
            <w:r>
              <w:rPr>
                <w:sz w:val="24"/>
                <w:szCs w:val="24"/>
              </w:rPr>
              <w:t>2.1</w:t>
            </w:r>
          </w:p>
        </w:tc>
        <w:tc>
          <w:tcPr>
            <w:tcW w:w="3665" w:type="dxa"/>
          </w:tcPr>
          <w:p w:rsidR="006108C6" w:rsidRDefault="006108C6" w:rsidP="00AA652A">
            <w:pPr>
              <w:pStyle w:val="a7"/>
              <w:tabs>
                <w:tab w:val="left" w:pos="5940"/>
              </w:tabs>
              <w:ind w:left="29"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w:t>
            </w:r>
            <w:r w:rsidR="009A6109">
              <w:rPr>
                <w:rFonts w:cs="Times New Roman"/>
                <w:sz w:val="24"/>
                <w:szCs w:val="24"/>
              </w:rPr>
              <w:t>, проживающих в аварийном многоквартирном доме</w:t>
            </w:r>
          </w:p>
        </w:tc>
        <w:tc>
          <w:tcPr>
            <w:tcW w:w="1650" w:type="dxa"/>
          </w:tcPr>
          <w:p w:rsidR="006108C6" w:rsidRDefault="009A6109" w:rsidP="009A6109">
            <w:pPr>
              <w:pStyle w:val="a7"/>
              <w:tabs>
                <w:tab w:val="left" w:pos="5940"/>
              </w:tabs>
              <w:ind w:left="29" w:firstLine="0"/>
              <w:jc w:val="center"/>
              <w:rPr>
                <w:sz w:val="24"/>
                <w:szCs w:val="24"/>
              </w:rPr>
            </w:pPr>
            <w:r>
              <w:rPr>
                <w:sz w:val="24"/>
                <w:szCs w:val="24"/>
              </w:rPr>
              <w:t>19 490 000,00</w:t>
            </w:r>
          </w:p>
        </w:tc>
        <w:tc>
          <w:tcPr>
            <w:tcW w:w="1740" w:type="dxa"/>
            <w:gridSpan w:val="3"/>
          </w:tcPr>
          <w:p w:rsidR="006108C6" w:rsidRPr="006108C6" w:rsidRDefault="009A6109" w:rsidP="009A6109">
            <w:pPr>
              <w:pStyle w:val="a7"/>
              <w:tabs>
                <w:tab w:val="left" w:pos="5940"/>
              </w:tabs>
              <w:ind w:left="29" w:firstLine="0"/>
              <w:jc w:val="center"/>
              <w:rPr>
                <w:sz w:val="24"/>
                <w:szCs w:val="24"/>
              </w:rPr>
            </w:pPr>
            <w:r>
              <w:rPr>
                <w:sz w:val="24"/>
                <w:szCs w:val="24"/>
              </w:rPr>
              <w:t>0</w:t>
            </w:r>
          </w:p>
        </w:tc>
        <w:tc>
          <w:tcPr>
            <w:tcW w:w="1731" w:type="dxa"/>
          </w:tcPr>
          <w:p w:rsidR="006108C6" w:rsidRDefault="009A6109" w:rsidP="009A6109">
            <w:pPr>
              <w:pStyle w:val="a7"/>
              <w:tabs>
                <w:tab w:val="left" w:pos="5940"/>
              </w:tabs>
              <w:ind w:left="29" w:firstLine="0"/>
              <w:jc w:val="center"/>
              <w:rPr>
                <w:sz w:val="24"/>
                <w:szCs w:val="24"/>
              </w:rPr>
            </w:pPr>
            <w:r>
              <w:rPr>
                <w:sz w:val="24"/>
                <w:szCs w:val="24"/>
              </w:rPr>
              <w:t>0</w:t>
            </w:r>
          </w:p>
        </w:tc>
      </w:tr>
      <w:tr w:rsidR="009A6109" w:rsidRPr="00122AF9" w:rsidTr="009A6109">
        <w:tc>
          <w:tcPr>
            <w:tcW w:w="9399" w:type="dxa"/>
            <w:gridSpan w:val="8"/>
          </w:tcPr>
          <w:p w:rsidR="009A6109" w:rsidRDefault="009A6109" w:rsidP="009A6109">
            <w:pPr>
              <w:tabs>
                <w:tab w:val="left" w:pos="5940"/>
              </w:tabs>
              <w:ind w:firstLine="0"/>
              <w:rPr>
                <w:sz w:val="24"/>
                <w:szCs w:val="24"/>
              </w:rPr>
            </w:pPr>
            <w:r>
              <w:rPr>
                <w:sz w:val="24"/>
                <w:szCs w:val="24"/>
              </w:rPr>
              <w:t>3.Снос расселенного</w:t>
            </w:r>
            <w:r w:rsidRPr="009A6109">
              <w:rPr>
                <w:sz w:val="24"/>
                <w:szCs w:val="24"/>
              </w:rPr>
              <w:t xml:space="preserve"> многоквартирн</w:t>
            </w:r>
            <w:r>
              <w:rPr>
                <w:sz w:val="24"/>
                <w:szCs w:val="24"/>
              </w:rPr>
              <w:t>ого</w:t>
            </w:r>
            <w:r w:rsidRPr="009A6109">
              <w:rPr>
                <w:sz w:val="24"/>
                <w:szCs w:val="24"/>
              </w:rPr>
              <w:t xml:space="preserve"> дом</w:t>
            </w:r>
            <w:r>
              <w:rPr>
                <w:sz w:val="24"/>
                <w:szCs w:val="24"/>
              </w:rPr>
              <w:t>а</w:t>
            </w:r>
          </w:p>
        </w:tc>
      </w:tr>
      <w:tr w:rsidR="009A6109" w:rsidRPr="00122AF9" w:rsidTr="009A6109">
        <w:tc>
          <w:tcPr>
            <w:tcW w:w="613" w:type="dxa"/>
            <w:gridSpan w:val="2"/>
          </w:tcPr>
          <w:p w:rsidR="009A6109" w:rsidRDefault="009A6109" w:rsidP="009A6109">
            <w:pPr>
              <w:pStyle w:val="a7"/>
              <w:tabs>
                <w:tab w:val="left" w:pos="5940"/>
              </w:tabs>
              <w:ind w:left="29" w:firstLine="0"/>
              <w:rPr>
                <w:sz w:val="24"/>
                <w:szCs w:val="24"/>
              </w:rPr>
            </w:pPr>
            <w:r>
              <w:rPr>
                <w:sz w:val="24"/>
                <w:szCs w:val="24"/>
              </w:rPr>
              <w:t>3.1.</w:t>
            </w:r>
          </w:p>
        </w:tc>
        <w:tc>
          <w:tcPr>
            <w:tcW w:w="3665" w:type="dxa"/>
          </w:tcPr>
          <w:p w:rsidR="009A6109" w:rsidRPr="00122AF9" w:rsidRDefault="009A6109" w:rsidP="009A6109">
            <w:pPr>
              <w:ind w:firstLine="0"/>
              <w:rPr>
                <w:sz w:val="24"/>
                <w:szCs w:val="24"/>
              </w:rPr>
            </w:pPr>
            <w:r>
              <w:rPr>
                <w:sz w:val="24"/>
                <w:szCs w:val="24"/>
              </w:rPr>
              <w:t>Снос расселенного аварийного многоквартирного дома</w:t>
            </w:r>
          </w:p>
        </w:tc>
        <w:tc>
          <w:tcPr>
            <w:tcW w:w="1650" w:type="dxa"/>
          </w:tcPr>
          <w:p w:rsidR="009A6109" w:rsidRPr="00122AF9" w:rsidRDefault="009A6109" w:rsidP="009A6109">
            <w:pPr>
              <w:ind w:firstLine="0"/>
              <w:jc w:val="center"/>
              <w:rPr>
                <w:sz w:val="24"/>
                <w:szCs w:val="24"/>
              </w:rPr>
            </w:pPr>
          </w:p>
          <w:p w:rsidR="009A6109" w:rsidRPr="00122AF9" w:rsidRDefault="009A6109" w:rsidP="009A6109">
            <w:pPr>
              <w:ind w:firstLine="0"/>
              <w:jc w:val="center"/>
              <w:rPr>
                <w:bCs/>
                <w:sz w:val="24"/>
                <w:szCs w:val="24"/>
              </w:rPr>
            </w:pPr>
            <w:r>
              <w:rPr>
                <w:bCs/>
                <w:sz w:val="24"/>
                <w:szCs w:val="24"/>
              </w:rPr>
              <w:t>400 000,00</w:t>
            </w:r>
          </w:p>
          <w:p w:rsidR="009A6109" w:rsidRPr="00122AF9" w:rsidRDefault="009A6109" w:rsidP="009A6109">
            <w:pPr>
              <w:ind w:firstLine="0"/>
              <w:jc w:val="center"/>
              <w:rPr>
                <w:sz w:val="24"/>
                <w:szCs w:val="24"/>
              </w:rPr>
            </w:pPr>
          </w:p>
        </w:tc>
        <w:tc>
          <w:tcPr>
            <w:tcW w:w="1740" w:type="dxa"/>
            <w:gridSpan w:val="3"/>
          </w:tcPr>
          <w:p w:rsidR="009A6109" w:rsidRPr="00122AF9" w:rsidRDefault="009A6109" w:rsidP="009A6109">
            <w:pPr>
              <w:ind w:firstLine="0"/>
              <w:jc w:val="center"/>
              <w:rPr>
                <w:sz w:val="24"/>
                <w:szCs w:val="24"/>
              </w:rPr>
            </w:pPr>
          </w:p>
          <w:p w:rsidR="009A6109" w:rsidRPr="00122AF9" w:rsidRDefault="009A6109" w:rsidP="009A6109">
            <w:pPr>
              <w:ind w:firstLine="0"/>
              <w:jc w:val="center"/>
              <w:rPr>
                <w:sz w:val="24"/>
                <w:szCs w:val="24"/>
              </w:rPr>
            </w:pPr>
            <w:r>
              <w:rPr>
                <w:sz w:val="24"/>
                <w:szCs w:val="24"/>
              </w:rPr>
              <w:t>0</w:t>
            </w:r>
          </w:p>
        </w:tc>
        <w:tc>
          <w:tcPr>
            <w:tcW w:w="1731" w:type="dxa"/>
          </w:tcPr>
          <w:p w:rsidR="009A6109" w:rsidRDefault="009A6109" w:rsidP="009A6109">
            <w:pPr>
              <w:ind w:firstLine="0"/>
              <w:jc w:val="center"/>
              <w:rPr>
                <w:sz w:val="24"/>
                <w:szCs w:val="24"/>
              </w:rPr>
            </w:pPr>
          </w:p>
          <w:p w:rsidR="009A6109" w:rsidRPr="00930FC9" w:rsidRDefault="009A6109" w:rsidP="009A6109">
            <w:pPr>
              <w:ind w:firstLine="0"/>
              <w:jc w:val="center"/>
              <w:rPr>
                <w:rFonts w:cs="Times New Roman"/>
                <w:bCs/>
                <w:sz w:val="24"/>
                <w:szCs w:val="24"/>
                <w:lang w:eastAsia="ru-RU"/>
              </w:rPr>
            </w:pPr>
            <w:r>
              <w:rPr>
                <w:rFonts w:cs="Times New Roman"/>
                <w:bCs/>
                <w:sz w:val="24"/>
                <w:szCs w:val="24"/>
                <w:lang w:eastAsia="ru-RU"/>
              </w:rPr>
              <w:t>0</w:t>
            </w:r>
          </w:p>
          <w:p w:rsidR="009A6109" w:rsidRPr="00122AF9" w:rsidRDefault="009A6109" w:rsidP="009A6109">
            <w:pPr>
              <w:ind w:firstLine="0"/>
              <w:jc w:val="center"/>
              <w:rPr>
                <w:sz w:val="24"/>
                <w:szCs w:val="24"/>
              </w:rPr>
            </w:pPr>
          </w:p>
        </w:tc>
      </w:tr>
      <w:tr w:rsidR="009A6109" w:rsidRPr="00122AF9" w:rsidTr="009A6109">
        <w:tc>
          <w:tcPr>
            <w:tcW w:w="613" w:type="dxa"/>
            <w:gridSpan w:val="2"/>
          </w:tcPr>
          <w:p w:rsidR="009A6109" w:rsidRDefault="009A6109" w:rsidP="009A6109">
            <w:pPr>
              <w:pStyle w:val="a7"/>
              <w:tabs>
                <w:tab w:val="left" w:pos="5940"/>
              </w:tabs>
              <w:ind w:left="29" w:firstLine="0"/>
              <w:rPr>
                <w:sz w:val="24"/>
                <w:szCs w:val="24"/>
              </w:rPr>
            </w:pPr>
            <w:r>
              <w:rPr>
                <w:sz w:val="24"/>
                <w:szCs w:val="24"/>
              </w:rPr>
              <w:t>3.2.</w:t>
            </w:r>
          </w:p>
        </w:tc>
        <w:tc>
          <w:tcPr>
            <w:tcW w:w="3665" w:type="dxa"/>
          </w:tcPr>
          <w:p w:rsidR="009A6109" w:rsidRDefault="009A6109" w:rsidP="009A6109">
            <w:pPr>
              <w:ind w:firstLine="0"/>
              <w:rPr>
                <w:sz w:val="24"/>
                <w:szCs w:val="24"/>
              </w:rPr>
            </w:pPr>
            <w:r>
              <w:rPr>
                <w:sz w:val="24"/>
                <w:szCs w:val="24"/>
              </w:rPr>
              <w:t>Подготовка проектной документации и сметы на снос аварийного дома</w:t>
            </w:r>
          </w:p>
        </w:tc>
        <w:tc>
          <w:tcPr>
            <w:tcW w:w="1650" w:type="dxa"/>
          </w:tcPr>
          <w:p w:rsidR="009A6109" w:rsidRPr="00122AF9" w:rsidRDefault="009A6109" w:rsidP="009A6109">
            <w:pPr>
              <w:ind w:firstLine="0"/>
              <w:jc w:val="center"/>
              <w:rPr>
                <w:sz w:val="24"/>
                <w:szCs w:val="24"/>
              </w:rPr>
            </w:pPr>
            <w:r>
              <w:rPr>
                <w:sz w:val="24"/>
                <w:szCs w:val="24"/>
              </w:rPr>
              <w:t>30 000,00</w:t>
            </w:r>
          </w:p>
        </w:tc>
        <w:tc>
          <w:tcPr>
            <w:tcW w:w="1740" w:type="dxa"/>
            <w:gridSpan w:val="3"/>
          </w:tcPr>
          <w:p w:rsidR="009A6109" w:rsidRPr="00122AF9" w:rsidRDefault="009A6109" w:rsidP="009A6109">
            <w:pPr>
              <w:ind w:firstLine="0"/>
              <w:jc w:val="center"/>
              <w:rPr>
                <w:sz w:val="24"/>
                <w:szCs w:val="24"/>
              </w:rPr>
            </w:pPr>
            <w:r>
              <w:rPr>
                <w:sz w:val="24"/>
                <w:szCs w:val="24"/>
              </w:rPr>
              <w:t>0</w:t>
            </w:r>
          </w:p>
        </w:tc>
        <w:tc>
          <w:tcPr>
            <w:tcW w:w="1731" w:type="dxa"/>
          </w:tcPr>
          <w:p w:rsidR="009A6109" w:rsidRDefault="009A6109" w:rsidP="009A6109">
            <w:pPr>
              <w:ind w:firstLine="0"/>
              <w:jc w:val="center"/>
              <w:rPr>
                <w:sz w:val="24"/>
                <w:szCs w:val="24"/>
              </w:rPr>
            </w:pPr>
            <w:r>
              <w:rPr>
                <w:sz w:val="24"/>
                <w:szCs w:val="24"/>
              </w:rPr>
              <w:t>0</w:t>
            </w:r>
          </w:p>
        </w:tc>
      </w:tr>
      <w:tr w:rsidR="009A6109" w:rsidRPr="00122AF9" w:rsidTr="009A6109">
        <w:tc>
          <w:tcPr>
            <w:tcW w:w="9399" w:type="dxa"/>
            <w:gridSpan w:val="8"/>
          </w:tcPr>
          <w:p w:rsidR="009A6109" w:rsidRPr="00B94FFE" w:rsidRDefault="009A6109" w:rsidP="00B94FFE">
            <w:pPr>
              <w:pStyle w:val="a7"/>
              <w:numPr>
                <w:ilvl w:val="0"/>
                <w:numId w:val="28"/>
              </w:numPr>
              <w:rPr>
                <w:rFonts w:cs="Times New Roman"/>
                <w:sz w:val="24"/>
                <w:szCs w:val="24"/>
              </w:rPr>
            </w:pPr>
            <w:r w:rsidRPr="00B94FFE">
              <w:rPr>
                <w:rFonts w:cs="Times New Roman"/>
                <w:sz w:val="24"/>
                <w:szCs w:val="24"/>
              </w:rPr>
              <w:t xml:space="preserve">Предоставление социальных выплат на приобретение (строительство) жилого      </w:t>
            </w:r>
          </w:p>
          <w:p w:rsidR="009A6109" w:rsidRDefault="009A6109" w:rsidP="00E47651">
            <w:pPr>
              <w:ind w:firstLine="0"/>
              <w:rPr>
                <w:sz w:val="24"/>
                <w:szCs w:val="24"/>
              </w:rPr>
            </w:pPr>
            <w:r w:rsidRPr="00BD47EF">
              <w:rPr>
                <w:rFonts w:cs="Times New Roman"/>
                <w:sz w:val="24"/>
                <w:szCs w:val="24"/>
              </w:rPr>
              <w:t xml:space="preserve">помещения или строительство индивидуального жилого дома  </w:t>
            </w:r>
            <w:r w:rsidR="00E47651">
              <w:rPr>
                <w:rFonts w:cs="Times New Roman"/>
                <w:sz w:val="24"/>
                <w:szCs w:val="24"/>
              </w:rPr>
              <w:t>семьям, признанным нуждающимися в улучшении жилищных условий</w:t>
            </w:r>
          </w:p>
        </w:tc>
      </w:tr>
      <w:tr w:rsidR="009A6109" w:rsidRPr="00122AF9" w:rsidTr="009A6109">
        <w:tc>
          <w:tcPr>
            <w:tcW w:w="588" w:type="dxa"/>
          </w:tcPr>
          <w:p w:rsidR="009A6109" w:rsidRDefault="009A6109" w:rsidP="009A6109">
            <w:pPr>
              <w:ind w:firstLine="0"/>
              <w:jc w:val="center"/>
              <w:rPr>
                <w:sz w:val="24"/>
                <w:szCs w:val="24"/>
              </w:rPr>
            </w:pPr>
            <w:r>
              <w:rPr>
                <w:sz w:val="24"/>
                <w:szCs w:val="24"/>
              </w:rPr>
              <w:t>4.1</w:t>
            </w:r>
          </w:p>
        </w:tc>
        <w:tc>
          <w:tcPr>
            <w:tcW w:w="3690" w:type="dxa"/>
            <w:gridSpan w:val="2"/>
          </w:tcPr>
          <w:p w:rsidR="009A6109" w:rsidRDefault="009A6109" w:rsidP="009A6109">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w:t>
            </w:r>
            <w:r>
              <w:rPr>
                <w:rFonts w:cs="Times New Roman"/>
                <w:sz w:val="24"/>
                <w:szCs w:val="24"/>
              </w:rPr>
              <w:t>семьям, признанным нуждающимися в улучшении жилищных условий</w:t>
            </w:r>
          </w:p>
        </w:tc>
        <w:tc>
          <w:tcPr>
            <w:tcW w:w="1667" w:type="dxa"/>
            <w:gridSpan w:val="2"/>
          </w:tcPr>
          <w:p w:rsidR="009A6109" w:rsidRPr="00122AF9" w:rsidRDefault="009A6109" w:rsidP="009A6109">
            <w:pPr>
              <w:ind w:firstLine="0"/>
              <w:jc w:val="center"/>
              <w:rPr>
                <w:sz w:val="24"/>
                <w:szCs w:val="24"/>
              </w:rPr>
            </w:pPr>
            <w:r>
              <w:rPr>
                <w:sz w:val="24"/>
                <w:szCs w:val="24"/>
              </w:rPr>
              <w:t>0,00</w:t>
            </w:r>
          </w:p>
        </w:tc>
        <w:tc>
          <w:tcPr>
            <w:tcW w:w="1699" w:type="dxa"/>
          </w:tcPr>
          <w:p w:rsidR="009A6109" w:rsidRPr="00122AF9" w:rsidRDefault="004B15A8" w:rsidP="009A6109">
            <w:pPr>
              <w:ind w:firstLine="0"/>
              <w:jc w:val="center"/>
              <w:rPr>
                <w:sz w:val="24"/>
                <w:szCs w:val="24"/>
              </w:rPr>
            </w:pPr>
            <w:r>
              <w:rPr>
                <w:sz w:val="24"/>
                <w:szCs w:val="24"/>
              </w:rPr>
              <w:t>0</w:t>
            </w:r>
          </w:p>
        </w:tc>
        <w:tc>
          <w:tcPr>
            <w:tcW w:w="1755" w:type="dxa"/>
            <w:gridSpan w:val="2"/>
          </w:tcPr>
          <w:p w:rsidR="009A6109" w:rsidRDefault="004B15A8" w:rsidP="009A6109">
            <w:pPr>
              <w:ind w:firstLine="0"/>
              <w:jc w:val="center"/>
              <w:rPr>
                <w:sz w:val="24"/>
                <w:szCs w:val="24"/>
              </w:rPr>
            </w:pPr>
            <w:r>
              <w:rPr>
                <w:sz w:val="24"/>
                <w:szCs w:val="24"/>
              </w:rPr>
              <w:t>0</w:t>
            </w:r>
          </w:p>
        </w:tc>
      </w:tr>
      <w:tr w:rsidR="00E47651" w:rsidRPr="00122AF9" w:rsidTr="006365A6">
        <w:tc>
          <w:tcPr>
            <w:tcW w:w="9399" w:type="dxa"/>
            <w:gridSpan w:val="8"/>
          </w:tcPr>
          <w:p w:rsidR="00E47651" w:rsidRPr="00E47651" w:rsidRDefault="00E47651" w:rsidP="009A6109">
            <w:pPr>
              <w:ind w:firstLine="0"/>
              <w:jc w:val="center"/>
              <w:rPr>
                <w:b/>
                <w:sz w:val="24"/>
                <w:szCs w:val="24"/>
              </w:rPr>
            </w:pPr>
            <w:r w:rsidRPr="00E47651">
              <w:rPr>
                <w:b/>
                <w:sz w:val="24"/>
                <w:szCs w:val="24"/>
              </w:rPr>
              <w:t>2023 год</w:t>
            </w:r>
          </w:p>
        </w:tc>
      </w:tr>
      <w:tr w:rsidR="003A633C" w:rsidRPr="00122AF9" w:rsidTr="00BB21D1">
        <w:tc>
          <w:tcPr>
            <w:tcW w:w="9399" w:type="dxa"/>
            <w:gridSpan w:val="8"/>
          </w:tcPr>
          <w:p w:rsidR="003A633C" w:rsidRDefault="003A633C" w:rsidP="00027B53">
            <w:pPr>
              <w:ind w:firstLine="0"/>
              <w:rPr>
                <w:sz w:val="24"/>
                <w:szCs w:val="24"/>
              </w:rPr>
            </w:pPr>
            <w:r>
              <w:rPr>
                <w:rFonts w:cs="Times New Roman"/>
                <w:sz w:val="24"/>
                <w:szCs w:val="24"/>
              </w:rPr>
              <w:t>1.</w:t>
            </w:r>
            <w:r w:rsidR="00027B53" w:rsidRPr="00122AF9">
              <w:rPr>
                <w:sz w:val="24"/>
                <w:szCs w:val="24"/>
              </w:rPr>
              <w:t xml:space="preserve"> Обследование жилищного фонда на предмет пригодности для постоянного проживания</w:t>
            </w:r>
          </w:p>
        </w:tc>
      </w:tr>
      <w:tr w:rsidR="003A633C" w:rsidRPr="00122AF9" w:rsidTr="00553637">
        <w:tc>
          <w:tcPr>
            <w:tcW w:w="588" w:type="dxa"/>
          </w:tcPr>
          <w:p w:rsidR="003A633C" w:rsidRPr="00122AF9" w:rsidRDefault="003A633C" w:rsidP="00553637">
            <w:pPr>
              <w:tabs>
                <w:tab w:val="left" w:pos="5940"/>
              </w:tabs>
              <w:ind w:firstLine="0"/>
              <w:jc w:val="center"/>
              <w:rPr>
                <w:sz w:val="24"/>
                <w:szCs w:val="24"/>
              </w:rPr>
            </w:pPr>
            <w:r>
              <w:rPr>
                <w:sz w:val="24"/>
                <w:szCs w:val="24"/>
              </w:rPr>
              <w:t>1.1</w:t>
            </w:r>
          </w:p>
        </w:tc>
        <w:tc>
          <w:tcPr>
            <w:tcW w:w="3690" w:type="dxa"/>
            <w:gridSpan w:val="2"/>
          </w:tcPr>
          <w:p w:rsidR="003A633C" w:rsidRPr="00122AF9" w:rsidRDefault="003A633C" w:rsidP="00553637">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67" w:type="dxa"/>
            <w:gridSpan w:val="2"/>
          </w:tcPr>
          <w:p w:rsidR="003A633C" w:rsidRPr="00122AF9" w:rsidRDefault="00951FFC" w:rsidP="00553637">
            <w:pPr>
              <w:tabs>
                <w:tab w:val="left" w:pos="5940"/>
              </w:tabs>
              <w:ind w:firstLine="0"/>
              <w:jc w:val="center"/>
              <w:rPr>
                <w:sz w:val="24"/>
                <w:szCs w:val="24"/>
              </w:rPr>
            </w:pPr>
            <w:r>
              <w:rPr>
                <w:sz w:val="24"/>
                <w:szCs w:val="24"/>
              </w:rPr>
              <w:t>0</w:t>
            </w:r>
            <w:r w:rsidR="003A633C" w:rsidRPr="00122AF9">
              <w:rPr>
                <w:sz w:val="24"/>
                <w:szCs w:val="24"/>
              </w:rPr>
              <w:t>,00</w:t>
            </w:r>
          </w:p>
        </w:tc>
        <w:tc>
          <w:tcPr>
            <w:tcW w:w="1699" w:type="dxa"/>
          </w:tcPr>
          <w:p w:rsidR="003A633C" w:rsidRPr="00122AF9" w:rsidRDefault="003A633C" w:rsidP="00553637">
            <w:pPr>
              <w:tabs>
                <w:tab w:val="left" w:pos="5940"/>
              </w:tabs>
              <w:ind w:firstLine="0"/>
              <w:jc w:val="center"/>
              <w:rPr>
                <w:sz w:val="24"/>
                <w:szCs w:val="24"/>
              </w:rPr>
            </w:pPr>
            <w:r w:rsidRPr="00122AF9">
              <w:rPr>
                <w:sz w:val="24"/>
                <w:szCs w:val="24"/>
              </w:rPr>
              <w:t>0</w:t>
            </w:r>
          </w:p>
        </w:tc>
        <w:tc>
          <w:tcPr>
            <w:tcW w:w="1755" w:type="dxa"/>
            <w:gridSpan w:val="2"/>
          </w:tcPr>
          <w:p w:rsidR="003A633C" w:rsidRPr="00122AF9" w:rsidRDefault="003A633C" w:rsidP="00553637">
            <w:pPr>
              <w:tabs>
                <w:tab w:val="left" w:pos="5940"/>
              </w:tabs>
              <w:ind w:firstLine="0"/>
              <w:jc w:val="center"/>
              <w:rPr>
                <w:sz w:val="24"/>
                <w:szCs w:val="24"/>
              </w:rPr>
            </w:pPr>
            <w:r>
              <w:rPr>
                <w:sz w:val="24"/>
                <w:szCs w:val="24"/>
              </w:rPr>
              <w:t>0</w:t>
            </w:r>
          </w:p>
        </w:tc>
      </w:tr>
      <w:tr w:rsidR="00027B53" w:rsidRPr="00122AF9" w:rsidTr="007B6C70">
        <w:tc>
          <w:tcPr>
            <w:tcW w:w="9399" w:type="dxa"/>
            <w:gridSpan w:val="8"/>
          </w:tcPr>
          <w:p w:rsidR="00027B53" w:rsidRPr="00027B53" w:rsidRDefault="00027B53" w:rsidP="00027B53">
            <w:pPr>
              <w:tabs>
                <w:tab w:val="left" w:pos="5940"/>
              </w:tabs>
              <w:ind w:firstLine="0"/>
              <w:rPr>
                <w:sz w:val="24"/>
                <w:szCs w:val="24"/>
              </w:rPr>
            </w:pPr>
            <w:r>
              <w:rPr>
                <w:rFonts w:cs="Times New Roman"/>
                <w:sz w:val="24"/>
                <w:szCs w:val="24"/>
              </w:rPr>
              <w:t>2.</w:t>
            </w:r>
            <w:r w:rsidRPr="00027B53">
              <w:rPr>
                <w:rFonts w:cs="Times New Roman"/>
                <w:sz w:val="24"/>
                <w:szCs w:val="24"/>
              </w:rPr>
              <w:t xml:space="preserve">Приобретение отдельных квартир для граждан, признанных нуждающимися в жилых </w:t>
            </w:r>
            <w:r w:rsidRPr="00027B53">
              <w:rPr>
                <w:rFonts w:cs="Times New Roman"/>
                <w:sz w:val="24"/>
                <w:szCs w:val="24"/>
              </w:rPr>
              <w:lastRenderedPageBreak/>
              <w:t>помещениях, предоставляемых по договору социального найма</w:t>
            </w:r>
          </w:p>
        </w:tc>
      </w:tr>
      <w:tr w:rsidR="003A633C" w:rsidRPr="00122AF9" w:rsidTr="00553637">
        <w:tc>
          <w:tcPr>
            <w:tcW w:w="588" w:type="dxa"/>
          </w:tcPr>
          <w:p w:rsidR="003A633C" w:rsidRPr="00122AF9" w:rsidRDefault="003A633C" w:rsidP="00553637">
            <w:pPr>
              <w:tabs>
                <w:tab w:val="left" w:pos="5940"/>
              </w:tabs>
              <w:ind w:firstLine="0"/>
              <w:jc w:val="center"/>
              <w:rPr>
                <w:sz w:val="24"/>
                <w:szCs w:val="24"/>
              </w:rPr>
            </w:pPr>
            <w:r>
              <w:rPr>
                <w:sz w:val="24"/>
                <w:szCs w:val="24"/>
              </w:rPr>
              <w:lastRenderedPageBreak/>
              <w:t>2.1</w:t>
            </w:r>
          </w:p>
        </w:tc>
        <w:tc>
          <w:tcPr>
            <w:tcW w:w="3690" w:type="dxa"/>
            <w:gridSpan w:val="2"/>
          </w:tcPr>
          <w:p w:rsidR="003A633C" w:rsidRPr="00122AF9" w:rsidRDefault="003A633C"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7" w:type="dxa"/>
            <w:gridSpan w:val="2"/>
          </w:tcPr>
          <w:p w:rsidR="003A633C" w:rsidRDefault="003A633C" w:rsidP="00553637">
            <w:pPr>
              <w:ind w:firstLine="0"/>
              <w:jc w:val="center"/>
              <w:rPr>
                <w:sz w:val="24"/>
                <w:szCs w:val="24"/>
              </w:rPr>
            </w:pPr>
          </w:p>
          <w:p w:rsidR="003A633C" w:rsidRPr="00930FC9" w:rsidRDefault="00027B53" w:rsidP="00553637">
            <w:pPr>
              <w:ind w:firstLine="0"/>
              <w:jc w:val="center"/>
              <w:rPr>
                <w:rFonts w:cs="Times New Roman"/>
                <w:sz w:val="24"/>
                <w:szCs w:val="24"/>
                <w:lang w:eastAsia="ru-RU"/>
              </w:rPr>
            </w:pPr>
            <w:r>
              <w:rPr>
                <w:sz w:val="24"/>
                <w:szCs w:val="24"/>
              </w:rPr>
              <w:t>9</w:t>
            </w:r>
            <w:r w:rsidR="00BE25A9">
              <w:rPr>
                <w:sz w:val="24"/>
                <w:szCs w:val="24"/>
              </w:rPr>
              <w:t> 594 509</w:t>
            </w:r>
            <w:r w:rsidR="003A633C">
              <w:rPr>
                <w:sz w:val="24"/>
                <w:szCs w:val="24"/>
              </w:rPr>
              <w:t>,</w:t>
            </w:r>
            <w:r w:rsidR="00BE25A9">
              <w:rPr>
                <w:sz w:val="24"/>
                <w:szCs w:val="24"/>
              </w:rPr>
              <w:t>98</w:t>
            </w:r>
          </w:p>
          <w:p w:rsidR="003A633C" w:rsidRPr="00122AF9" w:rsidRDefault="003A633C" w:rsidP="00553637">
            <w:pPr>
              <w:tabs>
                <w:tab w:val="left" w:pos="5940"/>
              </w:tabs>
              <w:ind w:firstLine="0"/>
              <w:jc w:val="center"/>
              <w:rPr>
                <w:sz w:val="24"/>
                <w:szCs w:val="24"/>
              </w:rPr>
            </w:pPr>
          </w:p>
        </w:tc>
        <w:tc>
          <w:tcPr>
            <w:tcW w:w="1699" w:type="dxa"/>
          </w:tcPr>
          <w:p w:rsidR="003A633C" w:rsidRDefault="003A633C" w:rsidP="00553637">
            <w:pPr>
              <w:ind w:firstLine="0"/>
              <w:jc w:val="center"/>
              <w:rPr>
                <w:sz w:val="18"/>
                <w:szCs w:val="18"/>
              </w:rPr>
            </w:pPr>
          </w:p>
          <w:p w:rsidR="003A633C" w:rsidRPr="00A34010" w:rsidRDefault="003A633C" w:rsidP="00553637">
            <w:pPr>
              <w:ind w:firstLine="0"/>
              <w:jc w:val="center"/>
              <w:rPr>
                <w:sz w:val="24"/>
                <w:szCs w:val="24"/>
              </w:rPr>
            </w:pPr>
            <w:r>
              <w:rPr>
                <w:iCs/>
                <w:sz w:val="24"/>
                <w:szCs w:val="24"/>
              </w:rPr>
              <w:t>0</w:t>
            </w:r>
          </w:p>
        </w:tc>
        <w:tc>
          <w:tcPr>
            <w:tcW w:w="1755" w:type="dxa"/>
            <w:gridSpan w:val="2"/>
          </w:tcPr>
          <w:p w:rsidR="003A633C" w:rsidRDefault="003A633C" w:rsidP="00553637">
            <w:pPr>
              <w:ind w:firstLine="0"/>
              <w:jc w:val="center"/>
              <w:rPr>
                <w:rFonts w:cs="Times New Roman"/>
                <w:sz w:val="24"/>
                <w:szCs w:val="24"/>
                <w:lang w:eastAsia="ru-RU"/>
              </w:rPr>
            </w:pPr>
          </w:p>
          <w:p w:rsidR="003A633C" w:rsidRPr="00122AF9" w:rsidRDefault="003A633C" w:rsidP="00553637">
            <w:pPr>
              <w:ind w:firstLine="0"/>
              <w:jc w:val="center"/>
              <w:rPr>
                <w:sz w:val="24"/>
                <w:szCs w:val="24"/>
              </w:rPr>
            </w:pPr>
            <w:r>
              <w:rPr>
                <w:iCs/>
                <w:sz w:val="24"/>
                <w:szCs w:val="24"/>
              </w:rPr>
              <w:t>0</w:t>
            </w:r>
          </w:p>
        </w:tc>
      </w:tr>
      <w:tr w:rsidR="00B94FFE" w:rsidRPr="00122AF9" w:rsidTr="00553637">
        <w:tc>
          <w:tcPr>
            <w:tcW w:w="588" w:type="dxa"/>
          </w:tcPr>
          <w:p w:rsidR="00B94FFE" w:rsidRDefault="00B94FFE" w:rsidP="00553637">
            <w:pPr>
              <w:tabs>
                <w:tab w:val="left" w:pos="5940"/>
              </w:tabs>
              <w:ind w:firstLine="0"/>
              <w:jc w:val="center"/>
              <w:rPr>
                <w:sz w:val="24"/>
                <w:szCs w:val="24"/>
              </w:rPr>
            </w:pPr>
            <w:r>
              <w:rPr>
                <w:sz w:val="24"/>
                <w:szCs w:val="24"/>
              </w:rPr>
              <w:t>2.2</w:t>
            </w:r>
          </w:p>
        </w:tc>
        <w:tc>
          <w:tcPr>
            <w:tcW w:w="3690" w:type="dxa"/>
            <w:gridSpan w:val="2"/>
          </w:tcPr>
          <w:p w:rsidR="00B94FFE" w:rsidRPr="00122AF9" w:rsidRDefault="00B94FFE"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 xml:space="preserve">для граждан, проживающих в аварийном многоквартирном доме, расселяемого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 xml:space="preserve"> </w:t>
            </w:r>
          </w:p>
        </w:tc>
        <w:tc>
          <w:tcPr>
            <w:tcW w:w="1667" w:type="dxa"/>
            <w:gridSpan w:val="2"/>
          </w:tcPr>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E25A9">
            <w:pPr>
              <w:ind w:firstLine="0"/>
              <w:jc w:val="center"/>
              <w:rPr>
                <w:sz w:val="24"/>
                <w:szCs w:val="24"/>
              </w:rPr>
            </w:pPr>
            <w:r>
              <w:rPr>
                <w:sz w:val="24"/>
                <w:szCs w:val="24"/>
              </w:rPr>
              <w:t>3</w:t>
            </w:r>
            <w:r w:rsidR="00BE25A9">
              <w:rPr>
                <w:sz w:val="24"/>
                <w:szCs w:val="24"/>
              </w:rPr>
              <w:t>25</w:t>
            </w:r>
            <w:r>
              <w:rPr>
                <w:sz w:val="24"/>
                <w:szCs w:val="24"/>
              </w:rPr>
              <w:t> </w:t>
            </w:r>
            <w:r w:rsidR="00BE25A9">
              <w:rPr>
                <w:sz w:val="24"/>
                <w:szCs w:val="24"/>
              </w:rPr>
              <w:t>490</w:t>
            </w:r>
            <w:r>
              <w:rPr>
                <w:sz w:val="24"/>
                <w:szCs w:val="24"/>
              </w:rPr>
              <w:t>,0</w:t>
            </w:r>
            <w:r w:rsidR="00BE25A9">
              <w:rPr>
                <w:sz w:val="24"/>
                <w:szCs w:val="24"/>
              </w:rPr>
              <w:t>2</w:t>
            </w:r>
          </w:p>
        </w:tc>
        <w:tc>
          <w:tcPr>
            <w:tcW w:w="1699" w:type="dxa"/>
          </w:tcPr>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Pr="00132E89" w:rsidRDefault="00132E89" w:rsidP="00B94FFE">
            <w:pPr>
              <w:ind w:firstLine="0"/>
              <w:jc w:val="center"/>
              <w:rPr>
                <w:sz w:val="24"/>
                <w:szCs w:val="24"/>
              </w:rPr>
            </w:pPr>
            <w:r w:rsidRPr="00132E89">
              <w:rPr>
                <w:sz w:val="24"/>
                <w:szCs w:val="24"/>
              </w:rPr>
              <w:t>32 223 511,7</w:t>
            </w:r>
          </w:p>
        </w:tc>
        <w:tc>
          <w:tcPr>
            <w:tcW w:w="1755" w:type="dxa"/>
            <w:gridSpan w:val="2"/>
          </w:tcPr>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sz w:val="24"/>
                <w:szCs w:val="24"/>
              </w:rPr>
            </w:pPr>
            <w:r w:rsidRPr="00B94FFE">
              <w:rPr>
                <w:rFonts w:cs="Times New Roman"/>
                <w:szCs w:val="28"/>
                <w:lang w:eastAsia="ru-RU"/>
              </w:rPr>
              <w:t>0</w:t>
            </w:r>
          </w:p>
          <w:p w:rsidR="00B94FFE" w:rsidRPr="00B94FFE" w:rsidRDefault="00B94FFE" w:rsidP="00B94FFE">
            <w:pPr>
              <w:ind w:firstLine="0"/>
              <w:rPr>
                <w:rFonts w:cs="Times New Roman"/>
                <w:szCs w:val="28"/>
                <w:lang w:eastAsia="ru-RU"/>
              </w:rPr>
            </w:pP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CD5746">
            <w:pPr>
              <w:ind w:firstLine="0"/>
              <w:jc w:val="center"/>
              <w:rPr>
                <w:sz w:val="24"/>
                <w:szCs w:val="24"/>
              </w:rPr>
            </w:pPr>
            <w:r w:rsidRPr="008A3A4F">
              <w:rPr>
                <w:sz w:val="24"/>
                <w:szCs w:val="24"/>
              </w:rPr>
              <w:t>Базовое зн</w:t>
            </w:r>
            <w:r>
              <w:rPr>
                <w:sz w:val="24"/>
                <w:szCs w:val="24"/>
              </w:rPr>
              <w:t>ачение целевого показателя, 2021</w:t>
            </w:r>
            <w:r w:rsidRPr="008A3A4F">
              <w:rPr>
                <w:sz w:val="24"/>
                <w:szCs w:val="24"/>
              </w:rPr>
              <w:t xml:space="preserve"> год</w:t>
            </w:r>
          </w:p>
        </w:tc>
        <w:tc>
          <w:tcPr>
            <w:tcW w:w="1778" w:type="dxa"/>
            <w:gridSpan w:val="3"/>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2022</w:t>
            </w:r>
            <w:r w:rsidRPr="008A3A4F">
              <w:rPr>
                <w:sz w:val="24"/>
                <w:szCs w:val="24"/>
              </w:rPr>
              <w:t xml:space="preserve"> год</w:t>
            </w:r>
          </w:p>
        </w:tc>
        <w:tc>
          <w:tcPr>
            <w:tcW w:w="1701" w:type="dxa"/>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2023</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lastRenderedPageBreak/>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CD5746" w:rsidP="00951FFC">
            <w:pPr>
              <w:ind w:firstLine="0"/>
              <w:jc w:val="center"/>
              <w:rPr>
                <w:sz w:val="24"/>
                <w:szCs w:val="24"/>
              </w:rPr>
            </w:pPr>
            <w:r>
              <w:rPr>
                <w:sz w:val="24"/>
                <w:szCs w:val="24"/>
              </w:rPr>
              <w:t>0</w:t>
            </w:r>
          </w:p>
        </w:tc>
        <w:tc>
          <w:tcPr>
            <w:tcW w:w="1701" w:type="dxa"/>
            <w:shd w:val="clear" w:color="auto" w:fill="auto"/>
          </w:tcPr>
          <w:p w:rsidR="00951FFC" w:rsidRPr="008A3A4F" w:rsidRDefault="00CD5746" w:rsidP="00951FFC">
            <w:pPr>
              <w:ind w:firstLine="0"/>
              <w:jc w:val="center"/>
              <w:rPr>
                <w:sz w:val="24"/>
                <w:szCs w:val="24"/>
              </w:rPr>
            </w:pPr>
            <w:r>
              <w:rPr>
                <w:sz w:val="24"/>
                <w:szCs w:val="24"/>
              </w:rPr>
              <w:t>3</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832E34" w:rsidP="004D4C35">
            <w:pPr>
              <w:jc w:val="center"/>
              <w:rPr>
                <w:sz w:val="24"/>
                <w:szCs w:val="24"/>
              </w:rPr>
            </w:pPr>
            <w:r>
              <w:rPr>
                <w:sz w:val="24"/>
                <w:szCs w:val="24"/>
              </w:rPr>
              <w:t>2</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832E34"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19</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832E34" w:rsidP="004D4C35">
            <w:pPr>
              <w:jc w:val="center"/>
              <w:rPr>
                <w:sz w:val="24"/>
                <w:szCs w:val="24"/>
              </w:rPr>
            </w:pPr>
            <w:r>
              <w:rPr>
                <w:sz w:val="24"/>
                <w:szCs w:val="24"/>
              </w:rPr>
              <w:t>0</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832E34" w:rsidP="002F6486">
            <w:pPr>
              <w:jc w:val="center"/>
              <w:rPr>
                <w:sz w:val="24"/>
                <w:szCs w:val="24"/>
              </w:rPr>
            </w:pPr>
            <w:r>
              <w:rPr>
                <w:sz w:val="24"/>
                <w:szCs w:val="24"/>
              </w:rPr>
              <w:t>0</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3"/>
            <w:shd w:val="clear" w:color="auto" w:fill="auto"/>
          </w:tcPr>
          <w:p w:rsidR="00951FFC" w:rsidRDefault="00951FFC" w:rsidP="002F6486">
            <w:pPr>
              <w:rPr>
                <w:sz w:val="24"/>
                <w:szCs w:val="24"/>
              </w:rPr>
            </w:pPr>
            <w:r>
              <w:rPr>
                <w:b/>
                <w:sz w:val="24"/>
                <w:szCs w:val="24"/>
              </w:rPr>
              <w:t>Мероприятие 4</w:t>
            </w:r>
            <w:r>
              <w:rPr>
                <w:sz w:val="24"/>
                <w:szCs w:val="24"/>
              </w:rPr>
              <w:t>. Снос многоквартирных домов, 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firstRow="0" w:lastRow="0" w:firstColumn="0" w:lastColumn="0" w:noHBand="0" w:noVBand="0"/>
        </w:tblPrEx>
        <w:trPr>
          <w:gridBefore w:val="4"/>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w:t>
      </w:r>
    </w:p>
    <w:p w:rsidR="0095541F" w:rsidRPr="00AA13B7" w:rsidRDefault="0095541F" w:rsidP="00FF33F5">
      <w:pPr>
        <w:widowControl w:val="0"/>
        <w:autoSpaceDE w:val="0"/>
        <w:autoSpaceDN w:val="0"/>
        <w:adjustRightInd w:val="0"/>
        <w:ind w:firstLine="720"/>
        <w:jc w:val="both"/>
        <w:rPr>
          <w:b/>
          <w:szCs w:val="28"/>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1"/>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B9" w:rsidRDefault="007A4CB9" w:rsidP="00A124DD">
      <w:r>
        <w:separator/>
      </w:r>
    </w:p>
  </w:endnote>
  <w:endnote w:type="continuationSeparator" w:id="0">
    <w:p w:rsidR="007A4CB9" w:rsidRDefault="007A4CB9"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C27590">
      <w:rPr>
        <w:noProof/>
      </w:rPr>
      <w:t>2</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B9" w:rsidRDefault="007A4CB9" w:rsidP="00A124DD">
      <w:r>
        <w:separator/>
      </w:r>
    </w:p>
  </w:footnote>
  <w:footnote w:type="continuationSeparator" w:id="0">
    <w:p w:rsidR="007A4CB9" w:rsidRDefault="007A4CB9"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29F2EC9"/>
    <w:multiLevelType w:val="hybridMultilevel"/>
    <w:tmpl w:val="52A859C2"/>
    <w:lvl w:ilvl="0" w:tplc="07023A6A">
      <w:start w:val="2"/>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C2FE5"/>
    <w:multiLevelType w:val="hybridMultilevel"/>
    <w:tmpl w:val="CF7453C2"/>
    <w:lvl w:ilvl="0" w:tplc="DC6EFAD2">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6">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8">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D3224"/>
    <w:multiLevelType w:val="hybridMultilevel"/>
    <w:tmpl w:val="AC605914"/>
    <w:lvl w:ilvl="0" w:tplc="D42885D4">
      <w:start w:val="2"/>
      <w:numFmt w:val="decimal"/>
      <w:lvlText w:val="%1."/>
      <w:lvlJc w:val="left"/>
      <w:pPr>
        <w:ind w:left="720" w:hanging="360"/>
      </w:pPr>
      <w:rPr>
        <w:rFonts w:cs="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23"/>
  </w:num>
  <w:num w:numId="8">
    <w:abstractNumId w:val="22"/>
  </w:num>
  <w:num w:numId="9">
    <w:abstractNumId w:val="24"/>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9"/>
  </w:num>
  <w:num w:numId="16">
    <w:abstractNumId w:val="10"/>
  </w:num>
  <w:num w:numId="17">
    <w:abstractNumId w:val="9"/>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20"/>
  </w:num>
  <w:num w:numId="20">
    <w:abstractNumId w:val="17"/>
  </w:num>
  <w:num w:numId="21">
    <w:abstractNumId w:val="15"/>
  </w:num>
  <w:num w:numId="22">
    <w:abstractNumId w:val="13"/>
  </w:num>
  <w:num w:numId="23">
    <w:abstractNumId w:val="26"/>
  </w:num>
  <w:num w:numId="24">
    <w:abstractNumId w:val="3"/>
  </w:num>
  <w:num w:numId="25">
    <w:abstractNumId w:val="14"/>
  </w:num>
  <w:num w:numId="26">
    <w:abstractNumId w:val="21"/>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27B53"/>
    <w:rsid w:val="00031731"/>
    <w:rsid w:val="00031D09"/>
    <w:rsid w:val="000366F6"/>
    <w:rsid w:val="000405B3"/>
    <w:rsid w:val="000415EC"/>
    <w:rsid w:val="000507DF"/>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2E89"/>
    <w:rsid w:val="00133232"/>
    <w:rsid w:val="00134FFB"/>
    <w:rsid w:val="00135707"/>
    <w:rsid w:val="001361C5"/>
    <w:rsid w:val="00136FAA"/>
    <w:rsid w:val="001372A6"/>
    <w:rsid w:val="0014173E"/>
    <w:rsid w:val="00144BA1"/>
    <w:rsid w:val="00151F33"/>
    <w:rsid w:val="00154546"/>
    <w:rsid w:val="00165987"/>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034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81CFE"/>
    <w:rsid w:val="00283BEB"/>
    <w:rsid w:val="00285C25"/>
    <w:rsid w:val="00286334"/>
    <w:rsid w:val="0028688E"/>
    <w:rsid w:val="00287FE1"/>
    <w:rsid w:val="002934BC"/>
    <w:rsid w:val="002941A7"/>
    <w:rsid w:val="002A014A"/>
    <w:rsid w:val="002A07AA"/>
    <w:rsid w:val="002A701B"/>
    <w:rsid w:val="002B14F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6486"/>
    <w:rsid w:val="002F7BF4"/>
    <w:rsid w:val="002F7D99"/>
    <w:rsid w:val="00306ABF"/>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5617"/>
    <w:rsid w:val="003E7015"/>
    <w:rsid w:val="003F08DC"/>
    <w:rsid w:val="00400DD3"/>
    <w:rsid w:val="00403021"/>
    <w:rsid w:val="00403AEE"/>
    <w:rsid w:val="004051A0"/>
    <w:rsid w:val="004051CE"/>
    <w:rsid w:val="004106D4"/>
    <w:rsid w:val="00413E25"/>
    <w:rsid w:val="0041569F"/>
    <w:rsid w:val="00415ED1"/>
    <w:rsid w:val="0042030C"/>
    <w:rsid w:val="00423E5F"/>
    <w:rsid w:val="0042790F"/>
    <w:rsid w:val="00431909"/>
    <w:rsid w:val="00433A00"/>
    <w:rsid w:val="00433F2B"/>
    <w:rsid w:val="00434153"/>
    <w:rsid w:val="00436BE7"/>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7745"/>
    <w:rsid w:val="004D1CC9"/>
    <w:rsid w:val="004D403C"/>
    <w:rsid w:val="004D6B2F"/>
    <w:rsid w:val="004E0621"/>
    <w:rsid w:val="004E192C"/>
    <w:rsid w:val="004E1B2D"/>
    <w:rsid w:val="004E6C6B"/>
    <w:rsid w:val="004F2069"/>
    <w:rsid w:val="004F3130"/>
    <w:rsid w:val="004F5DF7"/>
    <w:rsid w:val="004F6401"/>
    <w:rsid w:val="004F6E13"/>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8C6"/>
    <w:rsid w:val="00616E95"/>
    <w:rsid w:val="00625EF0"/>
    <w:rsid w:val="00627055"/>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937"/>
    <w:rsid w:val="00737A87"/>
    <w:rsid w:val="00746B48"/>
    <w:rsid w:val="00747D62"/>
    <w:rsid w:val="00753396"/>
    <w:rsid w:val="007543D3"/>
    <w:rsid w:val="00754AB0"/>
    <w:rsid w:val="00755B83"/>
    <w:rsid w:val="00764948"/>
    <w:rsid w:val="0076770D"/>
    <w:rsid w:val="00770261"/>
    <w:rsid w:val="0077676B"/>
    <w:rsid w:val="00777364"/>
    <w:rsid w:val="00777D89"/>
    <w:rsid w:val="00790A32"/>
    <w:rsid w:val="0079125B"/>
    <w:rsid w:val="00794231"/>
    <w:rsid w:val="007A0507"/>
    <w:rsid w:val="007A4CB9"/>
    <w:rsid w:val="007A52AD"/>
    <w:rsid w:val="007B1FBB"/>
    <w:rsid w:val="007B48BA"/>
    <w:rsid w:val="007B4A8A"/>
    <w:rsid w:val="007B6809"/>
    <w:rsid w:val="007C4A68"/>
    <w:rsid w:val="007C5AEA"/>
    <w:rsid w:val="007C7DA4"/>
    <w:rsid w:val="007D1783"/>
    <w:rsid w:val="007D2712"/>
    <w:rsid w:val="007D5FEF"/>
    <w:rsid w:val="007E17E5"/>
    <w:rsid w:val="007E2A8D"/>
    <w:rsid w:val="007E4F32"/>
    <w:rsid w:val="007E61DF"/>
    <w:rsid w:val="007E73AA"/>
    <w:rsid w:val="007F0D0D"/>
    <w:rsid w:val="007F15DF"/>
    <w:rsid w:val="00803A61"/>
    <w:rsid w:val="008047FC"/>
    <w:rsid w:val="00813644"/>
    <w:rsid w:val="0082002A"/>
    <w:rsid w:val="00821A51"/>
    <w:rsid w:val="00823191"/>
    <w:rsid w:val="0082450B"/>
    <w:rsid w:val="0082502E"/>
    <w:rsid w:val="00825BD8"/>
    <w:rsid w:val="00832E34"/>
    <w:rsid w:val="0084130C"/>
    <w:rsid w:val="00843606"/>
    <w:rsid w:val="00845158"/>
    <w:rsid w:val="00850BED"/>
    <w:rsid w:val="00863F4F"/>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E7DD2"/>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67766"/>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94FFE"/>
    <w:rsid w:val="00BA0E63"/>
    <w:rsid w:val="00BA3915"/>
    <w:rsid w:val="00BA3DCA"/>
    <w:rsid w:val="00BA665E"/>
    <w:rsid w:val="00BA6B90"/>
    <w:rsid w:val="00BB7B18"/>
    <w:rsid w:val="00BC4745"/>
    <w:rsid w:val="00BC6386"/>
    <w:rsid w:val="00BD3512"/>
    <w:rsid w:val="00BD47EF"/>
    <w:rsid w:val="00BD790A"/>
    <w:rsid w:val="00BE0BDB"/>
    <w:rsid w:val="00BE1197"/>
    <w:rsid w:val="00BE25A9"/>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590"/>
    <w:rsid w:val="00C2767C"/>
    <w:rsid w:val="00C2795B"/>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348E"/>
    <w:rsid w:val="00CB4771"/>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33F5"/>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uilding.lenobl.ru/media/content/docs/2658/%D0%9F%D1%80%D0%B8%D0%BA%D0%B0%D0%B7%2013%20%D0%BE%D1%82%2016.04.2019.pdf" TargetMode="External"/><Relationship Id="rId4" Type="http://schemas.microsoft.com/office/2007/relationships/stylesWithEffects" Target="stylesWithEffects.xml"/><Relationship Id="rId9" Type="http://schemas.openxmlformats.org/officeDocument/2006/relationships/hyperlink" Target="http://building.lenobl.ru/media/content/docs/2658/25.03.2019%20%E2%84%961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DA6D-8894-4F76-A043-F075EFCB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2021-02-04T13:36:00Z</dcterms:created>
  <dcterms:modified xsi:type="dcterms:W3CDTF">2021-02-04T13:36:00Z</dcterms:modified>
</cp:coreProperties>
</file>