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E3039B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12.10.2020</w:t>
      </w:r>
      <w:bookmarkStart w:id="0" w:name="_GoBack"/>
      <w:bookmarkEnd w:id="0"/>
      <w:r w:rsidR="00E0091E" w:rsidRPr="00CA131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580</w:t>
      </w:r>
      <w:r w:rsidR="009F43FE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DF446E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DF446E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за </w:t>
            </w:r>
            <w:r w:rsidR="002A1898">
              <w:rPr>
                <w:color w:val="000000"/>
                <w:szCs w:val="28"/>
              </w:rPr>
              <w:t>3</w:t>
            </w:r>
            <w:r w:rsidR="00DF446E">
              <w:rPr>
                <w:color w:val="000000"/>
                <w:szCs w:val="28"/>
              </w:rPr>
              <w:t xml:space="preserve"> квартал 2020 </w:t>
            </w:r>
            <w:r w:rsidRPr="004D15C1">
              <w:rPr>
                <w:color w:val="000000"/>
                <w:szCs w:val="28"/>
              </w:rPr>
              <w:t>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>
        <w:rPr>
          <w:color w:val="000000"/>
          <w:szCs w:val="28"/>
        </w:rPr>
        <w:t xml:space="preserve">от 10.12.2013 </w:t>
      </w:r>
      <w:r>
        <w:rPr>
          <w:color w:val="000000"/>
          <w:szCs w:val="28"/>
        </w:rPr>
        <w:t>№</w:t>
      </w:r>
      <w:r w:rsidR="00DF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>
        <w:rPr>
          <w:color w:val="000000"/>
          <w:szCs w:val="28"/>
        </w:rPr>
        <w:t>о района Ленинградской области»</w:t>
      </w:r>
      <w:r>
        <w:rPr>
          <w:color w:val="000000"/>
          <w:szCs w:val="28"/>
        </w:rPr>
        <w:t xml:space="preserve"> (со всеми изменениями и дополнениями)</w:t>
      </w:r>
      <w:r w:rsidR="00DF446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DF446E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>
        <w:rPr>
          <w:color w:val="000000"/>
          <w:szCs w:val="28"/>
        </w:rPr>
        <w:t>айона Ленинградской области за 3</w:t>
      </w:r>
      <w:r w:rsidR="00DF446E">
        <w:rPr>
          <w:color w:val="000000"/>
          <w:szCs w:val="28"/>
        </w:rPr>
        <w:t xml:space="preserve"> квартал 2020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 w:rsidR="00DF446E">
        <w:rPr>
          <w:szCs w:val="28"/>
        </w:rPr>
        <w:t>«</w:t>
      </w:r>
      <w:r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>
        <w:rPr>
          <w:szCs w:val="28"/>
        </w:rPr>
        <w:t>енинградской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 xml:space="preserve">Улучшение жилищных условий граждан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Приложение №5;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F247F0">
        <w:rPr>
          <w:rFonts w:cs="Times New Roman"/>
          <w:szCs w:val="28"/>
          <w:lang w:eastAsia="ru-RU"/>
        </w:rPr>
        <w:t xml:space="preserve">. </w:t>
      </w:r>
      <w:r w:rsidR="00F247F0">
        <w:rPr>
          <w:color w:val="000000"/>
          <w:szCs w:val="28"/>
        </w:rPr>
        <w:t xml:space="preserve">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 </w:t>
      </w:r>
      <w:r>
        <w:rPr>
          <w:szCs w:val="28"/>
        </w:rPr>
        <w:t>«</w:t>
      </w:r>
      <w:r w:rsidR="00F247F0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>
        <w:rPr>
          <w:szCs w:val="28"/>
        </w:rPr>
        <w:t>о района Ленинградской области» -</w:t>
      </w:r>
      <w:r>
        <w:rPr>
          <w:rFonts w:cs="Times New Roman"/>
          <w:szCs w:val="28"/>
          <w:lang w:eastAsia="ru-RU"/>
        </w:rPr>
        <w:t>Приложение №6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</w:t>
      </w:r>
      <w:r w:rsidR="00DF446E">
        <w:rPr>
          <w:rFonts w:cs="Times New Roman"/>
          <w:szCs w:val="28"/>
          <w:lang w:eastAsia="ru-RU"/>
        </w:rPr>
        <w:t>7</w:t>
      </w:r>
      <w:r>
        <w:rPr>
          <w:rFonts w:cs="Times New Roman"/>
          <w:szCs w:val="28"/>
          <w:lang w:eastAsia="ru-RU"/>
        </w:rPr>
        <w:t>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 w:rsidR="00DF446E">
        <w:rPr>
          <w:rFonts w:cs="Times New Roman"/>
          <w:szCs w:val="28"/>
          <w:lang w:eastAsia="ru-RU"/>
        </w:rPr>
        <w:t xml:space="preserve"> Приложение №7</w:t>
      </w:r>
      <w:r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1.8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№8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1.9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№9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1.10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>
        <w:rPr>
          <w:szCs w:val="28"/>
        </w:rPr>
        <w:t>области» -</w:t>
      </w:r>
      <w:r>
        <w:rPr>
          <w:rFonts w:cs="Times New Roman"/>
          <w:szCs w:val="28"/>
          <w:lang w:eastAsia="ru-RU"/>
        </w:rPr>
        <w:t xml:space="preserve"> Приложение №10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1.11</w:t>
      </w:r>
      <w:r w:rsidR="00F247F0">
        <w:rPr>
          <w:rFonts w:cs="Times New Roman"/>
          <w:szCs w:val="28"/>
          <w:lang w:eastAsia="ru-RU"/>
        </w:rPr>
        <w:t xml:space="preserve">. Отчет </w:t>
      </w:r>
      <w:bookmarkStart w:id="1" w:name="Par246"/>
      <w:bookmarkEnd w:id="1"/>
      <w:r w:rsidR="00F247F0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>
        <w:rPr>
          <w:rFonts w:cs="Times New Roman"/>
          <w:bCs/>
          <w:szCs w:val="28"/>
          <w:lang w:eastAsia="ru-RU"/>
        </w:rPr>
        <w:t>муниципальными финансами</w:t>
      </w:r>
      <w:r w:rsidR="00F247F0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>
        <w:rPr>
          <w:rFonts w:cs="Times New Roman"/>
          <w:bCs/>
          <w:szCs w:val="28"/>
          <w:lang w:eastAsia="ru-RU"/>
        </w:rPr>
        <w:t>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DF446E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F247F0" w:rsidP="00DF446E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3039B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C9A-0F26-422F-8AEC-A4047CE8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2020-10-14T11:32:00Z</cp:lastPrinted>
  <dcterms:created xsi:type="dcterms:W3CDTF">2020-10-15T08:15:00Z</dcterms:created>
  <dcterms:modified xsi:type="dcterms:W3CDTF">2020-10-15T08:15:00Z</dcterms:modified>
</cp:coreProperties>
</file>