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6A" w:rsidRPr="0062016A" w:rsidRDefault="0062016A" w:rsidP="0062016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РОССИЙСКАЯ  ФЕДЕРАЦИЯ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Ленинградская область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АДМИНИСТРАЦИЯ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</w:t>
      </w:r>
    </w:p>
    <w:p w:rsidR="0062016A" w:rsidRPr="0062016A" w:rsidRDefault="0062016A" w:rsidP="006201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16A" w:rsidRPr="0062016A" w:rsidRDefault="0062016A" w:rsidP="006201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16A" w:rsidRDefault="0062016A" w:rsidP="006201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016A">
        <w:rPr>
          <w:rFonts w:ascii="Times New Roman" w:hAnsi="Times New Roman"/>
          <w:sz w:val="26"/>
          <w:szCs w:val="26"/>
        </w:rPr>
        <w:t>______________ № _________</w:t>
      </w:r>
    </w:p>
    <w:p w:rsidR="0062016A" w:rsidRDefault="0062016A" w:rsidP="006201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Колтуши</w:t>
      </w:r>
    </w:p>
    <w:p w:rsidR="0062016A" w:rsidRPr="0062016A" w:rsidRDefault="0062016A" w:rsidP="006201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8"/>
      </w:tblGrid>
      <w:tr w:rsidR="0062016A" w:rsidTr="0062016A">
        <w:trPr>
          <w:trHeight w:val="1460"/>
        </w:trPr>
        <w:tc>
          <w:tcPr>
            <w:tcW w:w="5708" w:type="dxa"/>
          </w:tcPr>
          <w:p w:rsidR="0062016A" w:rsidRDefault="0062016A" w:rsidP="00620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2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финансового обеспечения муниципальных казенных учреждений муниципального образования </w:t>
            </w:r>
          </w:p>
          <w:p w:rsidR="0062016A" w:rsidRPr="00283C20" w:rsidRDefault="0062016A" w:rsidP="00620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Колтушское сельское поселение </w:t>
            </w:r>
            <w:r w:rsidRPr="00146059">
              <w:rPr>
                <w:rFonts w:ascii="Times New Roman" w:hAnsi="Times New Roman" w:cs="Times New Roman"/>
                <w:sz w:val="28"/>
                <w:szCs w:val="28"/>
              </w:rPr>
              <w:t>Всеволожск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60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6059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605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16A" w:rsidRDefault="0062016A" w:rsidP="00E1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7" w:rsidRPr="00415BB0" w:rsidRDefault="00684107" w:rsidP="0062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411FA">
        <w:rPr>
          <w:rFonts w:ascii="Times New Roman" w:hAnsi="Times New Roman"/>
          <w:sz w:val="28"/>
          <w:szCs w:val="28"/>
        </w:rPr>
        <w:t>161</w:t>
      </w:r>
      <w:r w:rsidR="00767BFB" w:rsidRPr="00793A3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Pr="00C411FA" w:rsidRDefault="00AC7ECC" w:rsidP="00AC7E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107"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11FA">
        <w:rPr>
          <w:rFonts w:ascii="Times New Roman" w:hAnsi="Times New Roman" w:cs="Times New Roman"/>
          <w:sz w:val="28"/>
          <w:szCs w:val="28"/>
        </w:rPr>
        <w:t>Порядок финансового обеспечения муниципальных казенных учреждений муниципального образования Колтушское</w:t>
      </w:r>
      <w:r w:rsidR="00C411FA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C411FA">
        <w:rPr>
          <w:rFonts w:ascii="Times New Roman" w:hAnsi="Times New Roman" w:cs="Times New Roman"/>
          <w:sz w:val="28"/>
          <w:szCs w:val="28"/>
        </w:rPr>
        <w:t>ого</w:t>
      </w:r>
      <w:r w:rsidR="00C411FA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11FA">
        <w:rPr>
          <w:rFonts w:ascii="Times New Roman" w:hAnsi="Times New Roman" w:cs="Times New Roman"/>
          <w:sz w:val="28"/>
          <w:szCs w:val="28"/>
        </w:rPr>
        <w:t>ого</w:t>
      </w:r>
      <w:r w:rsidR="00C411FA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C411FA">
        <w:rPr>
          <w:rFonts w:ascii="Times New Roman" w:hAnsi="Times New Roman" w:cs="Times New Roman"/>
          <w:sz w:val="28"/>
          <w:szCs w:val="28"/>
        </w:rPr>
        <w:t xml:space="preserve">на </w:t>
      </w:r>
      <w:r w:rsidR="00C411FA" w:rsidRPr="0014605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411FA">
        <w:rPr>
          <w:rFonts w:ascii="Times New Roman" w:hAnsi="Times New Roman" w:cs="Times New Roman"/>
          <w:sz w:val="28"/>
          <w:szCs w:val="28"/>
        </w:rPr>
        <w:t xml:space="preserve"> </w:t>
      </w:r>
      <w:r w:rsidR="003F1103" w:rsidRPr="00C411F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B6751" w:rsidRPr="00C411FA">
        <w:rPr>
          <w:rFonts w:ascii="Times New Roman" w:hAnsi="Times New Roman" w:cs="Times New Roman"/>
          <w:sz w:val="28"/>
          <w:szCs w:val="28"/>
        </w:rPr>
        <w:t>.</w:t>
      </w:r>
    </w:p>
    <w:p w:rsidR="00AC7ECC" w:rsidRPr="00751155" w:rsidRDefault="00AC7ECC" w:rsidP="00AC7EC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751155"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опубликования. </w:t>
      </w:r>
    </w:p>
    <w:p w:rsidR="00AC7ECC" w:rsidRPr="00751155" w:rsidRDefault="00AC7ECC" w:rsidP="00AC7EC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751155">
        <w:rPr>
          <w:rFonts w:ascii="Times New Roman" w:hAnsi="Times New Roman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CD5878" w:rsidRPr="00D9651B" w:rsidRDefault="00AC7ECC" w:rsidP="00AC7E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="00272FFC"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2016A" w:rsidRDefault="0062016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Default="007C7904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="0062016A"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2016A" w:rsidRDefault="0062016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C411FA">
      <w:pPr>
        <w:pStyle w:val="ConsNonformat"/>
        <w:widowControl/>
        <w:ind w:right="0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Приложение </w:t>
      </w:r>
    </w:p>
    <w:p w:rsidR="00C411FA" w:rsidRDefault="00C411FA" w:rsidP="00C411FA">
      <w:pPr>
        <w:pStyle w:val="ConsNonformat"/>
        <w:widowControl/>
        <w:ind w:right="0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Постановлению администрации</w:t>
      </w:r>
    </w:p>
    <w:p w:rsidR="00C411FA" w:rsidRDefault="00C411FA" w:rsidP="00C411FA">
      <w:pPr>
        <w:pStyle w:val="ConsNonformat"/>
        <w:widowControl/>
        <w:ind w:right="0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                        №</w:t>
      </w:r>
    </w:p>
    <w:p w:rsidR="00C411FA" w:rsidRDefault="00C411FA" w:rsidP="00C411FA">
      <w:pPr>
        <w:pStyle w:val="ConsNonformat"/>
        <w:widowControl/>
        <w:ind w:right="0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C411FA">
      <w:pPr>
        <w:pStyle w:val="ConsNonformat"/>
        <w:widowControl/>
        <w:ind w:right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C411FA">
      <w:pPr>
        <w:pStyle w:val="ConsNonformat"/>
        <w:widowControl/>
        <w:ind w:right="0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ПОРЯДОК</w:t>
      </w:r>
    </w:p>
    <w:p w:rsidR="00C411FA" w:rsidRDefault="00C411FA" w:rsidP="00C411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муниципальных казенных</w:t>
      </w:r>
    </w:p>
    <w:p w:rsidR="00C411FA" w:rsidRPr="00283C20" w:rsidRDefault="00C411FA" w:rsidP="00C411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4605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4605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411FA" w:rsidRDefault="00C411FA" w:rsidP="00C411FA">
      <w:pPr>
        <w:pStyle w:val="ConsNonformat"/>
        <w:widowControl/>
        <w:ind w:right="0"/>
        <w:rPr>
          <w:sz w:val="28"/>
          <w:szCs w:val="28"/>
        </w:rPr>
      </w:pPr>
    </w:p>
    <w:p w:rsidR="00C411FA" w:rsidRDefault="00C411FA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11FA">
        <w:rPr>
          <w:rFonts w:ascii="Times New Roman" w:hAnsi="Times New Roman" w:cs="Times New Roman"/>
          <w:sz w:val="28"/>
          <w:szCs w:val="28"/>
        </w:rPr>
        <w:t>Муниципальное казенное учреждение (далее казенное учреждение</w:t>
      </w:r>
      <w:r>
        <w:rPr>
          <w:rFonts w:ascii="Times New Roman" w:hAnsi="Times New Roman" w:cs="Times New Roman"/>
          <w:sz w:val="28"/>
          <w:szCs w:val="28"/>
        </w:rPr>
        <w:t>) является подведомственным учреждением администрации 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4605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средств).</w:t>
      </w:r>
    </w:p>
    <w:p w:rsidR="00C411FA" w:rsidRDefault="00D15500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осуществляется в соответствии с статьей 161 Бюджетного кодекса Российской Федерации.</w:t>
      </w:r>
    </w:p>
    <w:p w:rsidR="00446DAC" w:rsidRDefault="00446DAC" w:rsidP="00446DAC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казенного учреждения осуществляется за счет средств главного распорядителя бюджетных средств, в чьем ведении оно находится, в том числе средств Областного бюджета, в соответствии с заключенными Соглашениями о предоставлении субсидий </w:t>
      </w:r>
      <w:r w:rsidRPr="00CF4D19">
        <w:rPr>
          <w:rFonts w:ascii="Times New Roman" w:hAnsi="Times New Roman" w:cs="Times New Roman"/>
          <w:sz w:val="28"/>
          <w:szCs w:val="28"/>
        </w:rPr>
        <w:t>с Комитетами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500" w:rsidRDefault="00D15500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 определения платы и размер за платы оказанные услуги и (или) выполненные работы при осуществлении казенным учреждением приносящей доход деятельности устанавливается главным распорядителем бюджетных средств.</w:t>
      </w:r>
    </w:p>
    <w:p w:rsidR="00D15500" w:rsidRDefault="00D15500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осуществляет операции с бюджетными средствами через лицевые счета, открытые ему в Управлении Федерального казначейства по Ленинградской области.</w:t>
      </w:r>
    </w:p>
    <w:p w:rsidR="00D15500" w:rsidRDefault="00D15500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и оплата </w:t>
      </w:r>
      <w:r w:rsidR="00A40773">
        <w:rPr>
          <w:rFonts w:ascii="Times New Roman" w:hAnsi="Times New Roman" w:cs="Times New Roman"/>
          <w:sz w:val="28"/>
          <w:szCs w:val="28"/>
        </w:rPr>
        <w:t>казенным учреждением государственных (муниципальных) контрактов, иных договоров, подлежащих исполнению за счет бюджетных средств, производится в пределах доведенных казенному учреждению лимитов бюджетных обязательств.</w:t>
      </w:r>
    </w:p>
    <w:p w:rsidR="000B3854" w:rsidRPr="00C411FA" w:rsidRDefault="000B3854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не имеет права предоставлять и получать кредиты (займы), приобретать ценные бумаги. Бюджетные кредиты казенному учреждению не предоставляются.</w:t>
      </w:r>
    </w:p>
    <w:sectPr w:rsidR="000B3854" w:rsidRPr="00C411FA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3CC1"/>
    <w:multiLevelType w:val="hybridMultilevel"/>
    <w:tmpl w:val="E5B03340"/>
    <w:lvl w:ilvl="0" w:tplc="9D94D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3854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76B9F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46DAC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16A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0773"/>
    <w:rsid w:val="00A46F5C"/>
    <w:rsid w:val="00A614E1"/>
    <w:rsid w:val="00A64BBF"/>
    <w:rsid w:val="00A834B3"/>
    <w:rsid w:val="00A9579B"/>
    <w:rsid w:val="00AA0C50"/>
    <w:rsid w:val="00AB1703"/>
    <w:rsid w:val="00AB4901"/>
    <w:rsid w:val="00AC7ECC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411FA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15500"/>
    <w:rsid w:val="00D23CE5"/>
    <w:rsid w:val="00D32673"/>
    <w:rsid w:val="00D3303D"/>
    <w:rsid w:val="00D34AAA"/>
    <w:rsid w:val="00D9651B"/>
    <w:rsid w:val="00DA3BEA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F5C2-1E9C-44A9-BE59-DAF87451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62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8BB7-1D26-49BB-AE7B-FACD0D67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Oksana</cp:lastModifiedBy>
  <cp:revision>4</cp:revision>
  <cp:lastPrinted>2020-08-10T08:23:00Z</cp:lastPrinted>
  <dcterms:created xsi:type="dcterms:W3CDTF">2020-08-10T08:23:00Z</dcterms:created>
  <dcterms:modified xsi:type="dcterms:W3CDTF">2020-08-10T08:29:00Z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