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8A" w:rsidRPr="00FD71DB" w:rsidRDefault="0015108A" w:rsidP="0015108A">
      <w:pPr>
        <w:jc w:val="both"/>
        <w:rPr>
          <w:color w:val="FF0000"/>
          <w:szCs w:val="28"/>
          <w:u w:val="single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DE5443" w:rsidRDefault="00DE5443" w:rsidP="00DE5443">
      <w:pPr>
        <w:jc w:val="center"/>
        <w:rPr>
          <w:color w:val="000000"/>
          <w:szCs w:val="28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DE5443" w:rsidRDefault="00DE5443" w:rsidP="00DE5443">
      <w:pPr>
        <w:jc w:val="center"/>
        <w:rPr>
          <w:color w:val="000000"/>
          <w:szCs w:val="28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0E53CA" w:rsidRDefault="000E53CA" w:rsidP="00DE5443">
      <w:pPr>
        <w:ind w:firstLine="0"/>
        <w:jc w:val="center"/>
        <w:rPr>
          <w:color w:val="000000"/>
          <w:szCs w:val="28"/>
        </w:rPr>
      </w:pPr>
    </w:p>
    <w:p w:rsidR="001D02B9" w:rsidRPr="00C378C6" w:rsidRDefault="007E5078" w:rsidP="00F47109">
      <w:pPr>
        <w:ind w:firstLine="142"/>
        <w:jc w:val="both"/>
        <w:rPr>
          <w:color w:val="000000"/>
          <w:szCs w:val="28"/>
        </w:rPr>
      </w:pPr>
      <w:r w:rsidRPr="007E5078">
        <w:rPr>
          <w:color w:val="000000"/>
          <w:szCs w:val="28"/>
          <w:u w:val="single"/>
        </w:rPr>
        <w:t>15.04.2020</w:t>
      </w:r>
      <w:r w:rsidR="00C378C6" w:rsidRPr="00C378C6">
        <w:rPr>
          <w:color w:val="000000"/>
          <w:szCs w:val="28"/>
        </w:rPr>
        <w:t>№</w:t>
      </w:r>
      <w:r w:rsidRPr="007E5078">
        <w:rPr>
          <w:color w:val="000000"/>
          <w:szCs w:val="28"/>
          <w:u w:val="single"/>
        </w:rPr>
        <w:t>224</w:t>
      </w:r>
      <w:r w:rsidR="00DE5443" w:rsidRPr="007E5078">
        <w:rPr>
          <w:color w:val="000000"/>
          <w:szCs w:val="28"/>
          <w:u w:val="single"/>
        </w:rPr>
        <w:t xml:space="preserve"> </w:t>
      </w:r>
      <w:r w:rsidR="00DE5443" w:rsidRPr="00C378C6">
        <w:rPr>
          <w:color w:val="000000"/>
          <w:szCs w:val="28"/>
        </w:rPr>
        <w:t xml:space="preserve">                                                                  </w:t>
      </w:r>
    </w:p>
    <w:p w:rsidR="00DE5443" w:rsidRPr="00C378C6" w:rsidRDefault="00DE5443" w:rsidP="00F47109">
      <w:pPr>
        <w:ind w:firstLine="0"/>
        <w:jc w:val="both"/>
        <w:rPr>
          <w:color w:val="000000"/>
          <w:sz w:val="24"/>
          <w:szCs w:val="24"/>
        </w:rPr>
      </w:pPr>
      <w:r w:rsidRPr="00C378C6">
        <w:rPr>
          <w:color w:val="000000"/>
          <w:szCs w:val="28"/>
        </w:rPr>
        <w:t xml:space="preserve">  </w:t>
      </w:r>
      <w:r w:rsidRPr="00C378C6">
        <w:rPr>
          <w:color w:val="000000"/>
          <w:sz w:val="24"/>
          <w:szCs w:val="24"/>
        </w:rPr>
        <w:t>д. Колтуши</w:t>
      </w:r>
    </w:p>
    <w:p w:rsidR="00DE5443" w:rsidRDefault="00DE5443" w:rsidP="00DE5443">
      <w:pPr>
        <w:ind w:left="567"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04"/>
      </w:tblGrid>
      <w:tr w:rsidR="00DE5443" w:rsidRPr="00A55D82" w:rsidTr="009B6F32">
        <w:trPr>
          <w:trHeight w:val="1513"/>
        </w:trPr>
        <w:tc>
          <w:tcPr>
            <w:tcW w:w="6204" w:type="dxa"/>
            <w:shd w:val="clear" w:color="auto" w:fill="auto"/>
          </w:tcPr>
          <w:p w:rsidR="00DE5443" w:rsidRPr="00BD3EB6" w:rsidRDefault="000478BF" w:rsidP="00F47109">
            <w:pPr>
              <w:ind w:firstLine="0"/>
              <w:jc w:val="both"/>
              <w:rPr>
                <w:color w:val="000000"/>
                <w:szCs w:val="28"/>
              </w:rPr>
            </w:pPr>
            <w:r w:rsidRPr="00BD3EB6">
              <w:rPr>
                <w:color w:val="000000"/>
                <w:szCs w:val="28"/>
              </w:rPr>
              <w:t>О внесении изменений в постановление адм</w:t>
            </w:r>
            <w:r w:rsidR="00F47109">
              <w:rPr>
                <w:color w:val="000000"/>
                <w:szCs w:val="28"/>
              </w:rPr>
              <w:t>инистрации № 787 от 13.11.2019</w:t>
            </w:r>
            <w:r w:rsidR="000E53CA" w:rsidRPr="00BD3EB6">
              <w:rPr>
                <w:color w:val="000000"/>
                <w:szCs w:val="28"/>
              </w:rPr>
              <w:t>(с изм</w:t>
            </w:r>
            <w:r w:rsidR="00BD3EB6">
              <w:rPr>
                <w:color w:val="000000"/>
                <w:szCs w:val="28"/>
              </w:rPr>
              <w:t>енениями, внесенным</w:t>
            </w:r>
            <w:r w:rsidR="00F47109">
              <w:rPr>
                <w:color w:val="000000"/>
                <w:szCs w:val="28"/>
              </w:rPr>
              <w:t xml:space="preserve"> постановлением от 10.03.2020 </w:t>
            </w:r>
            <w:r w:rsidR="000E53CA" w:rsidRPr="00BD3EB6">
              <w:rPr>
                <w:color w:val="000000"/>
                <w:szCs w:val="28"/>
              </w:rPr>
              <w:t>№139)</w:t>
            </w:r>
          </w:p>
        </w:tc>
      </w:tr>
    </w:tbl>
    <w:p w:rsidR="009C7509" w:rsidRDefault="000478BF" w:rsidP="000478BF">
      <w:pPr>
        <w:ind w:left="142" w:firstLine="425"/>
        <w:jc w:val="both"/>
        <w:rPr>
          <w:color w:val="000000"/>
          <w:szCs w:val="28"/>
        </w:rPr>
      </w:pPr>
      <w:proofErr w:type="gramStart"/>
      <w:r w:rsidRPr="00A073F6">
        <w:rPr>
          <w:color w:val="000000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</w:t>
      </w:r>
      <w:r>
        <w:rPr>
          <w:color w:val="000000"/>
          <w:szCs w:val="28"/>
        </w:rPr>
        <w:t>й Федерации», ст.ст.21,</w:t>
      </w:r>
      <w:r w:rsidRPr="00A073F6">
        <w:rPr>
          <w:color w:val="000000"/>
          <w:szCs w:val="28"/>
        </w:rPr>
        <w:t xml:space="preserve">179 Бюджетного кодекса Российской Федерации, </w:t>
      </w:r>
      <w:r w:rsidRPr="00133232">
        <w:rPr>
          <w:color w:val="000000"/>
          <w:szCs w:val="28"/>
        </w:rPr>
        <w:t xml:space="preserve">Положением </w:t>
      </w:r>
      <w:r>
        <w:rPr>
          <w:color w:val="000000"/>
          <w:szCs w:val="28"/>
        </w:rPr>
        <w:br/>
      </w:r>
      <w:r w:rsidRPr="00133232">
        <w:rPr>
          <w:color w:val="000000"/>
          <w:szCs w:val="28"/>
        </w:rPr>
        <w:t>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  <w:r>
        <w:rPr>
          <w:color w:val="000000"/>
          <w:szCs w:val="28"/>
        </w:rPr>
        <w:t xml:space="preserve"> решением совета депутатов № 55 от 09</w:t>
      </w:r>
      <w:r w:rsidRPr="009A3523">
        <w:rPr>
          <w:color w:val="000000"/>
          <w:szCs w:val="28"/>
        </w:rPr>
        <w:t>.12.201</w:t>
      </w:r>
      <w:r>
        <w:rPr>
          <w:color w:val="000000"/>
          <w:szCs w:val="28"/>
        </w:rPr>
        <w:t>9</w:t>
      </w:r>
      <w:r w:rsidRPr="009A3523">
        <w:rPr>
          <w:color w:val="000000"/>
          <w:szCs w:val="28"/>
        </w:rPr>
        <w:t xml:space="preserve"> «</w:t>
      </w:r>
      <w:r w:rsidRPr="009A3523">
        <w:rPr>
          <w:rFonts w:cs="Times New Roman"/>
          <w:szCs w:val="28"/>
          <w:lang w:eastAsia="ru-RU"/>
        </w:rPr>
        <w:t>О бюджете муниципального образования Колтушское сельское поселение</w:t>
      </w:r>
      <w:proofErr w:type="gramEnd"/>
      <w:r w:rsidRPr="009A3523">
        <w:rPr>
          <w:rFonts w:cs="Times New Roman"/>
          <w:szCs w:val="28"/>
          <w:lang w:eastAsia="ru-RU"/>
        </w:rPr>
        <w:t xml:space="preserve"> Всеволожского муниципального района Ленинградской области на 20</w:t>
      </w:r>
      <w:r>
        <w:rPr>
          <w:rFonts w:cs="Times New Roman"/>
          <w:szCs w:val="28"/>
          <w:lang w:eastAsia="ru-RU"/>
        </w:rPr>
        <w:t>20</w:t>
      </w:r>
      <w:r w:rsidRPr="009A3523">
        <w:rPr>
          <w:rFonts w:cs="Times New Roman"/>
          <w:szCs w:val="28"/>
          <w:lang w:eastAsia="ru-RU"/>
        </w:rPr>
        <w:t xml:space="preserve"> год» </w:t>
      </w:r>
    </w:p>
    <w:p w:rsidR="009B6F32" w:rsidRDefault="009C7509" w:rsidP="009B6F3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9B6F32" w:rsidRPr="000244F0">
        <w:rPr>
          <w:color w:val="000000"/>
          <w:szCs w:val="28"/>
        </w:rPr>
        <w:t xml:space="preserve">                                        </w:t>
      </w:r>
    </w:p>
    <w:p w:rsidR="009B6F32" w:rsidRPr="000244F0" w:rsidRDefault="009B6F32" w:rsidP="009B6F32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ПОСТАНОВЛЯЮ:</w:t>
      </w:r>
    </w:p>
    <w:p w:rsidR="009B6F32" w:rsidRPr="000244F0" w:rsidRDefault="009B6F32" w:rsidP="009B6F32">
      <w:pPr>
        <w:jc w:val="both"/>
        <w:rPr>
          <w:color w:val="000000"/>
          <w:szCs w:val="28"/>
        </w:rPr>
      </w:pPr>
    </w:p>
    <w:p w:rsidR="000478BF" w:rsidRPr="00CC3E91" w:rsidRDefault="000478BF" w:rsidP="000478BF">
      <w:pPr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CC3E91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 xml:space="preserve">787 </w:t>
      </w:r>
      <w:r w:rsidRPr="00CC3E91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13.11.2019</w:t>
      </w:r>
      <w:r w:rsidRPr="00CC3E91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="000E53CA">
        <w:rPr>
          <w:color w:val="000000"/>
          <w:szCs w:val="28"/>
        </w:rPr>
        <w:t xml:space="preserve"> (с изменениями, внесенным по</w:t>
      </w:r>
      <w:r w:rsidR="005F3A87">
        <w:rPr>
          <w:color w:val="000000"/>
          <w:szCs w:val="28"/>
        </w:rPr>
        <w:t>становлением 139 от 10.03.2020</w:t>
      </w:r>
      <w:r w:rsidR="000E53CA">
        <w:rPr>
          <w:color w:val="000000"/>
          <w:szCs w:val="28"/>
        </w:rPr>
        <w:t xml:space="preserve">) </w:t>
      </w:r>
      <w:r w:rsidRPr="00CC3E91">
        <w:rPr>
          <w:color w:val="000000"/>
          <w:szCs w:val="28"/>
        </w:rPr>
        <w:t>следующие изменения:</w:t>
      </w:r>
    </w:p>
    <w:p w:rsidR="000478BF" w:rsidRPr="00CC3E91" w:rsidRDefault="000478BF" w:rsidP="000478BF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1.1. Изложить Программу в новой редакции согласно приложению </w:t>
      </w:r>
      <w:r>
        <w:rPr>
          <w:color w:val="000000"/>
          <w:szCs w:val="28"/>
        </w:rPr>
        <w:br/>
      </w:r>
      <w:r w:rsidRPr="00CC3E91">
        <w:rPr>
          <w:color w:val="000000"/>
          <w:szCs w:val="28"/>
        </w:rPr>
        <w:t>к настоящему постановлению.</w:t>
      </w:r>
    </w:p>
    <w:p w:rsidR="000478BF" w:rsidRPr="00CC3E91" w:rsidRDefault="000478BF" w:rsidP="000478BF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2. </w:t>
      </w:r>
      <w:proofErr w:type="gramStart"/>
      <w:r w:rsidRPr="00CC3E91">
        <w:rPr>
          <w:color w:val="000000"/>
          <w:szCs w:val="28"/>
        </w:rPr>
        <w:t>Разместить</w:t>
      </w:r>
      <w:proofErr w:type="gramEnd"/>
      <w:r w:rsidRPr="00CC3E91">
        <w:rPr>
          <w:color w:val="000000"/>
          <w:szCs w:val="28"/>
        </w:rPr>
        <w:t xml:space="preserve"> настоящее постановление на официальном сайте </w:t>
      </w:r>
      <w:r>
        <w:rPr>
          <w:color w:val="000000"/>
          <w:szCs w:val="28"/>
        </w:rPr>
        <w:br/>
      </w:r>
      <w:r w:rsidRPr="00CC3E91">
        <w:rPr>
          <w:color w:val="000000"/>
          <w:szCs w:val="28"/>
        </w:rPr>
        <w:t>МО Колтушское СП.</w:t>
      </w:r>
    </w:p>
    <w:p w:rsidR="000478BF" w:rsidRDefault="000478BF" w:rsidP="000478BF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3. </w:t>
      </w:r>
      <w:proofErr w:type="gramStart"/>
      <w:r w:rsidRPr="00CC3E91">
        <w:rPr>
          <w:color w:val="000000"/>
          <w:szCs w:val="28"/>
        </w:rPr>
        <w:t>Контроль за</w:t>
      </w:r>
      <w:proofErr w:type="gramEnd"/>
      <w:r w:rsidRPr="00CC3E91"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 по финансам, экономике, тарифам </w:t>
      </w:r>
      <w:r>
        <w:rPr>
          <w:color w:val="000000"/>
          <w:szCs w:val="28"/>
        </w:rPr>
        <w:br/>
      </w:r>
      <w:r w:rsidRPr="00CC3E91">
        <w:rPr>
          <w:color w:val="000000"/>
          <w:szCs w:val="28"/>
        </w:rPr>
        <w:t>и ценообразованию Норкко О.А.</w:t>
      </w:r>
    </w:p>
    <w:p w:rsidR="000478BF" w:rsidRDefault="000478BF" w:rsidP="000478BF">
      <w:pPr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DE5443" w:rsidRPr="00564A3C" w:rsidRDefault="00DE5443" w:rsidP="00DE5443">
      <w:pPr>
        <w:ind w:left="567"/>
        <w:jc w:val="both"/>
        <w:rPr>
          <w:color w:val="000000"/>
          <w:szCs w:val="28"/>
        </w:rPr>
      </w:pPr>
    </w:p>
    <w:p w:rsidR="009C7509" w:rsidRPr="00F47109" w:rsidRDefault="00F47109" w:rsidP="00F47109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>
        <w:rPr>
          <w:rFonts w:eastAsia="Arial Unicode MS" w:cs="Times New Roman"/>
          <w:kern w:val="1"/>
          <w:szCs w:val="28"/>
          <w:lang w:eastAsia="ru-RU"/>
        </w:rPr>
        <w:t xml:space="preserve">    </w:t>
      </w:r>
      <w:r w:rsidR="000A6B2A" w:rsidRPr="00DE544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А.В. Комарницкая</w:t>
      </w:r>
    </w:p>
    <w:p w:rsidR="00C24E14" w:rsidRDefault="00343D5F" w:rsidP="00F47109">
      <w:pPr>
        <w:ind w:firstLine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343D5F" w:rsidRPr="00420A22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7E5078">
        <w:rPr>
          <w:szCs w:val="28"/>
          <w:u w:val="single"/>
        </w:rPr>
        <w:t>15.04.2020</w:t>
      </w:r>
      <w:r w:rsidR="0072627A" w:rsidRPr="009C7509">
        <w:rPr>
          <w:szCs w:val="28"/>
        </w:rPr>
        <w:t xml:space="preserve"> </w:t>
      </w:r>
      <w:r w:rsidRPr="009C7509">
        <w:rPr>
          <w:szCs w:val="28"/>
        </w:rPr>
        <w:t>№</w:t>
      </w:r>
      <w:r w:rsidR="007E5078">
        <w:rPr>
          <w:szCs w:val="28"/>
          <w:u w:val="single"/>
        </w:rPr>
        <w:t>224</w:t>
      </w:r>
      <w:bookmarkStart w:id="0" w:name="_GoBack"/>
      <w:bookmarkEnd w:id="0"/>
    </w:p>
    <w:p w:rsidR="007D351D" w:rsidRDefault="007D351D" w:rsidP="00C24E14">
      <w:pPr>
        <w:jc w:val="right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6528D8">
        <w:rPr>
          <w:b/>
          <w:szCs w:val="28"/>
        </w:rPr>
        <w:t>АЯ</w:t>
      </w:r>
      <w:r>
        <w:rPr>
          <w:b/>
          <w:szCs w:val="28"/>
        </w:rPr>
        <w:t xml:space="preserve"> ПРОГРАММ</w:t>
      </w:r>
      <w:r w:rsidR="006528D8">
        <w:rPr>
          <w:b/>
          <w:szCs w:val="28"/>
        </w:rPr>
        <w:t>А</w:t>
      </w:r>
    </w:p>
    <w:p w:rsidR="007D351D" w:rsidRDefault="007D351D">
      <w:pPr>
        <w:jc w:val="center"/>
        <w:rPr>
          <w:b/>
          <w:szCs w:val="28"/>
        </w:rPr>
      </w:pPr>
    </w:p>
    <w:p w:rsidR="007D351D" w:rsidRDefault="00542459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C14518">
        <w:rPr>
          <w:b/>
          <w:szCs w:val="28"/>
        </w:rPr>
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</w:t>
      </w:r>
      <w:r w:rsidR="002D775F">
        <w:rPr>
          <w:b/>
          <w:szCs w:val="28"/>
        </w:rPr>
        <w:t>ОНА ЛЕНИНГРАДСКОЙ ОБЛАСТИ</w:t>
      </w:r>
      <w:r>
        <w:rPr>
          <w:b/>
          <w:szCs w:val="28"/>
        </w:rPr>
        <w:t>»</w:t>
      </w:r>
      <w:r w:rsidR="009C7509">
        <w:rPr>
          <w:b/>
          <w:szCs w:val="28"/>
        </w:rPr>
        <w:t xml:space="preserve"> на 2020 год</w:t>
      </w:r>
    </w:p>
    <w:p w:rsidR="007D351D" w:rsidRDefault="007D351D">
      <w:pPr>
        <w:ind w:right="-2"/>
        <w:jc w:val="center"/>
        <w:rPr>
          <w:b/>
          <w:szCs w:val="28"/>
        </w:rPr>
      </w:pPr>
    </w:p>
    <w:p w:rsidR="007D351D" w:rsidRDefault="007D351D">
      <w:pPr>
        <w:ind w:right="-2"/>
        <w:jc w:val="center"/>
        <w:rPr>
          <w:b/>
          <w:sz w:val="24"/>
          <w:szCs w:val="24"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A74BEE" w:rsidRDefault="00A74BEE">
      <w:pPr>
        <w:ind w:right="-2"/>
        <w:jc w:val="center"/>
        <w:rPr>
          <w:b/>
        </w:rPr>
      </w:pPr>
    </w:p>
    <w:p w:rsidR="00546CDD" w:rsidRDefault="00546CDD">
      <w:pPr>
        <w:ind w:right="-2"/>
        <w:jc w:val="center"/>
        <w:rPr>
          <w:b/>
        </w:rPr>
      </w:pPr>
    </w:p>
    <w:p w:rsidR="007D351D" w:rsidRDefault="00F47109" w:rsidP="00A25F9A">
      <w:pPr>
        <w:ind w:right="-2" w:firstLine="0"/>
        <w:jc w:val="center"/>
      </w:pPr>
      <w:r>
        <w:t>2020</w:t>
      </w:r>
      <w:r w:rsidR="000A6B2A">
        <w:t xml:space="preserve"> </w:t>
      </w:r>
      <w:r w:rsidR="00C14518">
        <w:t>г.</w:t>
      </w:r>
    </w:p>
    <w:p w:rsidR="007D351D" w:rsidRDefault="007D351D">
      <w:pPr>
        <w:ind w:right="-2"/>
        <w:jc w:val="center"/>
        <w:rPr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45B92" w:rsidRDefault="00D45B92" w:rsidP="00D45B92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D45B92" w:rsidRDefault="00D45B92" w:rsidP="00D45B92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3A23" w:rsidRDefault="00ED3A23" w:rsidP="00D45B92">
      <w:pPr>
        <w:ind w:right="-2" w:firstLine="0"/>
        <w:jc w:val="center"/>
        <w:rPr>
          <w:szCs w:val="28"/>
        </w:rPr>
      </w:pPr>
    </w:p>
    <w:p w:rsidR="00D45B92" w:rsidRDefault="00D45B92" w:rsidP="00D45B92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64"/>
        <w:gridCol w:w="7201"/>
      </w:tblGrid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7C6C40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="00542459">
              <w:rPr>
                <w:rFonts w:cs="Times New Roman"/>
                <w:bCs/>
                <w:sz w:val="24"/>
                <w:szCs w:val="24"/>
              </w:rPr>
              <w:t>«</w:t>
            </w:r>
            <w:r w:rsidRPr="009578DE">
              <w:rPr>
                <w:rFonts w:cs="Times New Roman"/>
                <w:bCs/>
                <w:sz w:val="24"/>
                <w:szCs w:val="24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</w:t>
            </w:r>
            <w:r w:rsidR="007C6C40">
              <w:rPr>
                <w:rFonts w:cs="Times New Roman"/>
                <w:bCs/>
                <w:sz w:val="24"/>
                <w:szCs w:val="24"/>
              </w:rPr>
              <w:t>го района Ленинградской области</w:t>
            </w:r>
            <w:r w:rsidR="00542459">
              <w:rPr>
                <w:rFonts w:cs="Times New Roman"/>
                <w:bCs/>
                <w:sz w:val="24"/>
                <w:szCs w:val="24"/>
              </w:rPr>
              <w:t>»</w:t>
            </w:r>
            <w:r w:rsidR="007C6C40">
              <w:rPr>
                <w:rFonts w:cs="Times New Roman"/>
                <w:bCs/>
                <w:sz w:val="24"/>
                <w:szCs w:val="24"/>
              </w:rPr>
              <w:t xml:space="preserve"> на 2020 год.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D45B92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 Федеральный Закон от 06.10.2003 года №131-ФЗ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;</w:t>
            </w:r>
          </w:p>
          <w:p w:rsidR="007C6C40" w:rsidRPr="007C6C40" w:rsidRDefault="007C6C40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7C6C40" w:rsidRPr="007C6C40" w:rsidRDefault="007C6C40" w:rsidP="007C6C40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7C6C4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C6C40">
              <w:rPr>
                <w:rFonts w:cs="Times New Roman"/>
                <w:sz w:val="24"/>
                <w:szCs w:val="24"/>
              </w:rPr>
              <w:t>Положение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D45B92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Решение совета депутатов МО Колтушское СП от 26.11.2014г. </w:t>
            </w:r>
            <w:r w:rsidR="007C6C40">
              <w:rPr>
                <w:rFonts w:cs="Times New Roman"/>
                <w:sz w:val="24"/>
                <w:szCs w:val="24"/>
              </w:rPr>
              <w:t xml:space="preserve"> </w:t>
            </w:r>
            <w:r w:rsidR="007C6C40" w:rsidRPr="009578DE">
              <w:rPr>
                <w:rFonts w:cs="Times New Roman"/>
                <w:sz w:val="24"/>
                <w:szCs w:val="24"/>
              </w:rPr>
              <w:t xml:space="preserve">№ 95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 xml:space="preserve">О передаче в оперативное управление МКУ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зданий и помещений, находящихся в </w:t>
            </w:r>
            <w:r w:rsidR="007C6C40">
              <w:rPr>
                <w:rFonts w:cs="Times New Roman"/>
                <w:sz w:val="24"/>
                <w:szCs w:val="24"/>
              </w:rPr>
              <w:t>собственности МО Колтушское СП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="007C6C40">
              <w:rPr>
                <w:rFonts w:cs="Times New Roman"/>
                <w:sz w:val="24"/>
                <w:szCs w:val="24"/>
              </w:rPr>
              <w:t>;</w:t>
            </w:r>
          </w:p>
          <w:p w:rsidR="007C6C40" w:rsidRPr="009578DE" w:rsidRDefault="007C6C40" w:rsidP="007C6C40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 xml:space="preserve">Постановление администрации от 10.12.2013 № 329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 xml:space="preserve">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>Колтушское сельское поселение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(с изменениями, внесенными постановлениями от 30.10.2014 № 377, от 27.07.2017 № 248, от 31.10.2018 № 522, от 25.03.2019 № 215)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7C6C40" w:rsidRPr="009578DE" w:rsidRDefault="007C6C40" w:rsidP="007C6C40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7C6C40" w:rsidRDefault="007C6C40" w:rsidP="007C6C40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7C6C40" w:rsidRDefault="007C6C40" w:rsidP="007C6C40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обеспечения содержания автомобильных дорог и их элементов МО Колтушское СП</w:t>
            </w:r>
          </w:p>
          <w:p w:rsidR="007C6C40" w:rsidRDefault="007C6C40" w:rsidP="007C6C40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7C6C40" w:rsidRDefault="007C6C40" w:rsidP="007C6C40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7C6C40" w:rsidRDefault="007C6C40" w:rsidP="007C6C40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МКУ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7C6C40" w:rsidRDefault="007C6C40" w:rsidP="007C6C40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D45B92" w:rsidRPr="007C6C40" w:rsidRDefault="007C6C40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достаточной материально-технической базы для эффективного выполнения мероприятий по благоустройству </w:t>
            </w:r>
            <w:r>
              <w:rPr>
                <w:sz w:val="24"/>
                <w:szCs w:val="24"/>
              </w:rPr>
              <w:lastRenderedPageBreak/>
              <w:t>территории МО Колтушское СП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Заказчик муниципальной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 xml:space="preserve">Главный инженер МКУ </w:t>
            </w:r>
            <w:r w:rsidR="00542459">
              <w:rPr>
                <w:sz w:val="24"/>
                <w:szCs w:val="24"/>
              </w:rPr>
              <w:t>«</w:t>
            </w:r>
            <w:r w:rsidRPr="009578DE"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 w:rsidRPr="009578DE">
              <w:rPr>
                <w:sz w:val="24"/>
                <w:szCs w:val="24"/>
              </w:rPr>
              <w:t xml:space="preserve"> 8 (81370) 71-750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(МКУ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7C6C40" w:rsidP="007C6C40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2020</w:t>
            </w:r>
            <w:r w:rsidR="000A6B2A">
              <w:t xml:space="preserve"> г.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2" w:rsidRDefault="007C6C40" w:rsidP="007C6C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</w:t>
            </w:r>
            <w:r w:rsidR="00542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 w:rsidR="00542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 по владению, пользованию и распоряжению имуществом, находящимся в муниципальной собственности поселения</w:t>
            </w:r>
            <w:r w:rsidR="0025345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53452" w:rsidRDefault="00253452" w:rsidP="007C6C40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452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Техническое содержание и эксплуатация зданий и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C6C40" w:rsidRPr="00253452" w:rsidRDefault="00253452" w:rsidP="007C6C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345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МКУ «Альтернатива».</w:t>
            </w:r>
          </w:p>
          <w:p w:rsidR="007C6C40" w:rsidRDefault="007C6C40" w:rsidP="007C6C40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0424C8">
              <w:rPr>
                <w:rFonts w:cs="Times New Roman"/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7C6C40" w:rsidRDefault="007C6C40" w:rsidP="007C6C40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Содержание автомобильных дорог и их элементов МО Колтушское СП</w:t>
            </w:r>
          </w:p>
          <w:p w:rsidR="00D45B92" w:rsidRPr="009578DE" w:rsidRDefault="007C6C40" w:rsidP="007C6C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МО Колтушское СП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40" w:rsidRDefault="007C6C40" w:rsidP="007C6C40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</w:t>
            </w:r>
            <w:r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7C6C40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МКУ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рублей;</w:t>
            </w:r>
          </w:p>
          <w:p w:rsidR="007C6C40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Регулярный выпуск муниципальной газеты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Колтушский вестник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выпусков в месяц</w:t>
            </w:r>
          </w:p>
          <w:p w:rsidR="007C6C40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Выполнение плана мероприятий по содержанию автомобильных дорог и их элементов МО Колтушское СП-%</w:t>
            </w:r>
          </w:p>
          <w:p w:rsidR="00D45B92" w:rsidRPr="009578DE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СП-%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D45B92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D45B92" w:rsidRPr="000A6B2A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Объем запланированных средст</w:t>
            </w:r>
            <w:r w:rsidRPr="00CB1C64">
              <w:rPr>
                <w:rFonts w:cs="Times New Roman"/>
                <w:sz w:val="24"/>
                <w:szCs w:val="24"/>
              </w:rPr>
              <w:t>в: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B1C64" w:rsidRPr="00CB1C64">
              <w:rPr>
                <w:b/>
                <w:sz w:val="24"/>
                <w:szCs w:val="24"/>
              </w:rPr>
              <w:t>4</w:t>
            </w:r>
            <w:r w:rsidR="00254717">
              <w:rPr>
                <w:b/>
                <w:sz w:val="24"/>
                <w:szCs w:val="24"/>
              </w:rPr>
              <w:t>7</w:t>
            </w:r>
            <w:r w:rsidR="00CB1C64" w:rsidRPr="00CB1C64">
              <w:rPr>
                <w:b/>
                <w:sz w:val="24"/>
                <w:szCs w:val="24"/>
              </w:rPr>
              <w:t> </w:t>
            </w:r>
            <w:r w:rsidR="00254717">
              <w:rPr>
                <w:b/>
                <w:sz w:val="24"/>
                <w:szCs w:val="24"/>
              </w:rPr>
              <w:t>0</w:t>
            </w:r>
            <w:r w:rsidR="00F60BB7">
              <w:rPr>
                <w:b/>
                <w:sz w:val="24"/>
                <w:szCs w:val="24"/>
              </w:rPr>
              <w:t>27</w:t>
            </w:r>
            <w:r w:rsidR="00CB1C64" w:rsidRPr="00CB1C64">
              <w:rPr>
                <w:b/>
                <w:sz w:val="24"/>
                <w:szCs w:val="24"/>
              </w:rPr>
              <w:t> </w:t>
            </w:r>
            <w:r w:rsidR="00F60BB7">
              <w:rPr>
                <w:b/>
                <w:sz w:val="24"/>
                <w:szCs w:val="24"/>
              </w:rPr>
              <w:t>426</w:t>
            </w:r>
            <w:r w:rsidR="00CB1C64" w:rsidRPr="00CB1C64">
              <w:rPr>
                <w:b/>
                <w:sz w:val="24"/>
                <w:szCs w:val="24"/>
              </w:rPr>
              <w:t xml:space="preserve">,12 </w:t>
            </w:r>
            <w:r w:rsidR="00CB1C64" w:rsidRPr="00CB1C64">
              <w:rPr>
                <w:rFonts w:cs="Times New Roman"/>
                <w:b/>
                <w:sz w:val="24"/>
                <w:szCs w:val="24"/>
              </w:rPr>
              <w:t>рублей</w:t>
            </w:r>
            <w:r w:rsidRPr="000A6B2A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D45B92" w:rsidRPr="00CB1C64" w:rsidRDefault="00CB1C64" w:rsidP="00DB5DC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D45B92" w:rsidRPr="00CB1C64">
              <w:rPr>
                <w:rFonts w:cs="Times New Roman"/>
                <w:b/>
                <w:sz w:val="24"/>
                <w:szCs w:val="24"/>
              </w:rPr>
              <w:t>местный бюджет:</w:t>
            </w:r>
          </w:p>
          <w:p w:rsidR="00D45B92" w:rsidRPr="00CB1C64" w:rsidRDefault="00CB1C64" w:rsidP="00DB5DC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 xml:space="preserve">2020 </w:t>
            </w:r>
            <w:r w:rsidR="00D45B92" w:rsidRPr="00CB1C64">
              <w:rPr>
                <w:rFonts w:cs="Times New Roman"/>
                <w:b/>
                <w:sz w:val="24"/>
                <w:szCs w:val="24"/>
              </w:rPr>
              <w:t xml:space="preserve">год – </w:t>
            </w:r>
            <w:r w:rsidRPr="00CB1C64">
              <w:rPr>
                <w:b/>
                <w:sz w:val="24"/>
                <w:szCs w:val="24"/>
              </w:rPr>
              <w:t>4</w:t>
            </w:r>
            <w:r w:rsidR="00254717">
              <w:rPr>
                <w:b/>
                <w:sz w:val="24"/>
                <w:szCs w:val="24"/>
              </w:rPr>
              <w:t>7</w:t>
            </w:r>
            <w:r w:rsidRPr="00CB1C64">
              <w:rPr>
                <w:b/>
                <w:sz w:val="24"/>
                <w:szCs w:val="24"/>
              </w:rPr>
              <w:t> </w:t>
            </w:r>
            <w:r w:rsidR="00254717">
              <w:rPr>
                <w:b/>
                <w:sz w:val="24"/>
                <w:szCs w:val="24"/>
              </w:rPr>
              <w:t>0</w:t>
            </w:r>
            <w:r w:rsidR="00F60BB7">
              <w:rPr>
                <w:b/>
                <w:sz w:val="24"/>
                <w:szCs w:val="24"/>
              </w:rPr>
              <w:t>27</w:t>
            </w:r>
            <w:r w:rsidRPr="00CB1C64">
              <w:rPr>
                <w:b/>
                <w:sz w:val="24"/>
                <w:szCs w:val="24"/>
              </w:rPr>
              <w:t> </w:t>
            </w:r>
            <w:r w:rsidR="00F60BB7">
              <w:rPr>
                <w:b/>
                <w:sz w:val="24"/>
                <w:szCs w:val="24"/>
              </w:rPr>
              <w:t>426</w:t>
            </w:r>
            <w:r w:rsidRPr="00CB1C64">
              <w:rPr>
                <w:b/>
                <w:sz w:val="24"/>
                <w:szCs w:val="24"/>
              </w:rPr>
              <w:t>,12 рублей</w:t>
            </w:r>
            <w:r w:rsidR="000A6B2A" w:rsidRPr="00CB1C6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D45B92" w:rsidRPr="009578DE" w:rsidRDefault="00D45B92" w:rsidP="00810426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64" w:rsidRPr="009578DE" w:rsidRDefault="00CB1C64" w:rsidP="00CB1C64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CB1C64" w:rsidRPr="009578DE" w:rsidRDefault="00CB1C64" w:rsidP="00CB1C64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CB1C64" w:rsidRDefault="00CB1C64" w:rsidP="00CB1C64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CB1C64" w:rsidRDefault="00CB1C64" w:rsidP="00CB1C6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МКУ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CB1C64" w:rsidRDefault="00CB1C64" w:rsidP="00CB1C6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D45B92" w:rsidRPr="009578DE" w:rsidRDefault="00CB1C64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СП.</w:t>
            </w:r>
          </w:p>
        </w:tc>
      </w:tr>
    </w:tbl>
    <w:p w:rsidR="00D45B92" w:rsidRDefault="00D45B92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CB1C64" w:rsidRDefault="00CB1C64">
      <w:pPr>
        <w:suppressAutoHyphens w:val="0"/>
        <w:ind w:firstLine="0"/>
        <w:rPr>
          <w:szCs w:val="28"/>
        </w:rPr>
      </w:pPr>
      <w:r>
        <w:rPr>
          <w:szCs w:val="28"/>
        </w:rPr>
        <w:br w:type="page"/>
      </w:r>
    </w:p>
    <w:p w:rsidR="00542459" w:rsidRPr="00542459" w:rsidRDefault="00542459" w:rsidP="00542459">
      <w:pPr>
        <w:pStyle w:val="af2"/>
        <w:numPr>
          <w:ilvl w:val="0"/>
          <w:numId w:val="6"/>
        </w:numPr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Общая характеристика сферы</w:t>
      </w:r>
    </w:p>
    <w:p w:rsidR="00542459" w:rsidRPr="00542459" w:rsidRDefault="00542459" w:rsidP="00542459">
      <w:pPr>
        <w:jc w:val="center"/>
        <w:rPr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административное здание по адресу: Ленинградская область, Всеволожский район, д. Колтуши, дом 32.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ab/>
        <w:t>В отношении закрепленного имущества Учреждение должно: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эффективно использовать имущество;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обеспечивать сохранность имущества;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не допускать ухудшения технического состояния имущества (это требование не распространяется на ухудшение, связанные с нормативным износом этого имущества в процессе эксплуатации);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осуществлять капитальный и текущий ремонт имущества с возможным его улучшением.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Кроме того, перед муниципальным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542459" w:rsidRPr="00542459" w:rsidRDefault="00542459" w:rsidP="00542459">
      <w:pPr>
        <w:ind w:firstLine="567"/>
        <w:jc w:val="center"/>
        <w:rPr>
          <w:rFonts w:cs="Times New Roman"/>
          <w:b/>
          <w:szCs w:val="28"/>
        </w:rPr>
      </w:pPr>
      <w:r w:rsidRPr="00542459">
        <w:rPr>
          <w:rFonts w:cs="Times New Roman"/>
          <w:b/>
          <w:szCs w:val="28"/>
        </w:rPr>
        <w:t>2. Цели и задачи программы</w:t>
      </w:r>
    </w:p>
    <w:p w:rsidR="00542459" w:rsidRPr="00542459" w:rsidRDefault="00542459" w:rsidP="00542459">
      <w:pPr>
        <w:ind w:firstLine="100"/>
        <w:jc w:val="both"/>
        <w:rPr>
          <w:rFonts w:cs="Times New Roman"/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i/>
          <w:color w:val="000000"/>
          <w:szCs w:val="28"/>
        </w:rPr>
      </w:pPr>
      <w:r w:rsidRPr="00542459">
        <w:rPr>
          <w:i/>
          <w:color w:val="000000"/>
          <w:szCs w:val="28"/>
        </w:rPr>
        <w:t>Цели: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эффективной системы управления и распоряжения объектами муниципальной собственности МО Колтушское СП;</w:t>
      </w:r>
    </w:p>
    <w:p w:rsidR="00542459" w:rsidRPr="00542459" w:rsidRDefault="00542459" w:rsidP="00542459">
      <w:pPr>
        <w:ind w:firstLine="567"/>
        <w:jc w:val="both"/>
        <w:rPr>
          <w:szCs w:val="28"/>
        </w:rPr>
      </w:pPr>
      <w:r w:rsidRPr="00542459">
        <w:rPr>
          <w:szCs w:val="28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условий для обеспечения содержания автомобильных дорог и их элементов МО Колтушское СП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-создание условий для обеспечения благоустройства территории МО Колтушское СП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i/>
          <w:szCs w:val="28"/>
        </w:rPr>
      </w:pP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i/>
          <w:szCs w:val="28"/>
        </w:rPr>
      </w:pPr>
      <w:r w:rsidRPr="00542459">
        <w:rPr>
          <w:rFonts w:cs="Times New Roman"/>
          <w:bCs/>
          <w:i/>
          <w:szCs w:val="28"/>
        </w:rPr>
        <w:t>Задачи: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color w:val="000000"/>
          <w:szCs w:val="28"/>
        </w:rPr>
        <w:t xml:space="preserve">- </w:t>
      </w:r>
      <w:r w:rsidRPr="00542459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оборудования;</w:t>
      </w:r>
    </w:p>
    <w:p w:rsidR="00542459" w:rsidRPr="00542459" w:rsidRDefault="00542459" w:rsidP="00542459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542459">
        <w:rPr>
          <w:rFonts w:cs="Times New Roman"/>
          <w:color w:val="000000"/>
          <w:szCs w:val="28"/>
          <w:lang w:eastAsia="ru-RU"/>
        </w:rPr>
        <w:t>- обеспечение средствами массовой информации населения МО Колтушское СП.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</w:p>
    <w:p w:rsidR="00542459" w:rsidRPr="00542459" w:rsidRDefault="00542459" w:rsidP="00542459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</w:p>
    <w:p w:rsidR="00542459" w:rsidRPr="00542459" w:rsidRDefault="00542459" w:rsidP="00542459">
      <w:pPr>
        <w:suppressAutoHyphens w:val="0"/>
        <w:ind w:firstLine="0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br w:type="page"/>
      </w:r>
    </w:p>
    <w:p w:rsidR="00542459" w:rsidRPr="00542459" w:rsidRDefault="00542459" w:rsidP="00542459">
      <w:pPr>
        <w:ind w:firstLine="0"/>
        <w:jc w:val="both"/>
        <w:rPr>
          <w:rFonts w:cs="Times New Roman"/>
          <w:bCs/>
          <w:szCs w:val="28"/>
        </w:rPr>
      </w:pP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3. Прогноз конечных результатов</w:t>
      </w: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szCs w:val="28"/>
        </w:rPr>
        <w:t>Повышение эффективности управления муниципальным имуществом</w:t>
      </w:r>
      <w:r w:rsidRPr="00542459">
        <w:rPr>
          <w:rFonts w:cs="Times New Roman"/>
          <w:color w:val="000000"/>
          <w:szCs w:val="28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542459" w:rsidRPr="00542459" w:rsidRDefault="00542459" w:rsidP="00542459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542459" w:rsidRPr="00542459" w:rsidRDefault="00542459" w:rsidP="00542459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4.</w:t>
      </w:r>
      <w:r w:rsidRPr="00542459">
        <w:rPr>
          <w:szCs w:val="28"/>
        </w:rPr>
        <w:t xml:space="preserve"> </w:t>
      </w:r>
      <w:r w:rsidRPr="00542459">
        <w:rPr>
          <w:b/>
          <w:szCs w:val="28"/>
        </w:rPr>
        <w:t>Сроки реализации Программы</w:t>
      </w:r>
    </w:p>
    <w:p w:rsidR="00542459" w:rsidRPr="00542459" w:rsidRDefault="00542459" w:rsidP="00542459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szCs w:val="28"/>
        </w:rPr>
      </w:pPr>
      <w:r w:rsidRPr="00542459">
        <w:rPr>
          <w:szCs w:val="28"/>
        </w:rPr>
        <w:t>Срок реализации программы – 2020 г.</w:t>
      </w:r>
    </w:p>
    <w:p w:rsidR="00542459" w:rsidRPr="00542459" w:rsidRDefault="00542459" w:rsidP="00542459">
      <w:pPr>
        <w:ind w:firstLine="567"/>
        <w:jc w:val="both"/>
        <w:rPr>
          <w:szCs w:val="28"/>
        </w:rPr>
      </w:pP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5. Мероприятия, предусмотренные Программой:</w:t>
      </w: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b/>
          <w:szCs w:val="28"/>
        </w:rPr>
      </w:pPr>
      <w:r w:rsidRPr="00542459">
        <w:rPr>
          <w:b/>
          <w:szCs w:val="28"/>
        </w:rPr>
        <w:t>5.1 Основное мероприятие «Выполнение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</w:r>
      <w:r w:rsidR="00253452">
        <w:rPr>
          <w:b/>
          <w:szCs w:val="28"/>
        </w:rPr>
        <w:t>»</w:t>
      </w:r>
      <w:r w:rsidRPr="00542459">
        <w:rPr>
          <w:b/>
          <w:szCs w:val="28"/>
        </w:rPr>
        <w:t>: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выделяемых для эксплуатации и ремонта;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ремонта;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</w:t>
      </w:r>
      <w:r w:rsidRPr="00542459">
        <w:rPr>
          <w:rFonts w:cs="Times New Roman"/>
          <w:szCs w:val="28"/>
        </w:rPr>
        <w:t>разработка </w:t>
      </w:r>
      <w:r w:rsidRPr="00542459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542459">
        <w:rPr>
          <w:rFonts w:cs="Times New Roman"/>
          <w:color w:val="000000"/>
          <w:szCs w:val="28"/>
        </w:rPr>
        <w:t>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542459" w:rsidRPr="00542459" w:rsidRDefault="00542459" w:rsidP="00542459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распоряжения муниципальным имуществом.</w:t>
      </w:r>
    </w:p>
    <w:p w:rsidR="00542459" w:rsidRPr="00542459" w:rsidRDefault="00542459" w:rsidP="00542459">
      <w:pPr>
        <w:widowControl w:val="0"/>
        <w:snapToGrid w:val="0"/>
        <w:ind w:firstLine="360"/>
        <w:jc w:val="both"/>
        <w:rPr>
          <w:b/>
          <w:szCs w:val="28"/>
        </w:rPr>
      </w:pPr>
      <w:r w:rsidRPr="00542459">
        <w:rPr>
          <w:b/>
          <w:szCs w:val="28"/>
        </w:rPr>
        <w:t xml:space="preserve">  5.2 Основное мероприятие </w:t>
      </w:r>
      <w:r>
        <w:rPr>
          <w:b/>
          <w:szCs w:val="28"/>
        </w:rPr>
        <w:t>«</w:t>
      </w:r>
      <w:r w:rsidRPr="00542459">
        <w:rPr>
          <w:rFonts w:cs="Times New Roman"/>
          <w:b/>
          <w:szCs w:val="28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>
        <w:rPr>
          <w:rFonts w:cs="Times New Roman"/>
          <w:b/>
          <w:szCs w:val="28"/>
        </w:rPr>
        <w:t>»:</w:t>
      </w:r>
    </w:p>
    <w:p w:rsidR="00542459" w:rsidRPr="00542459" w:rsidRDefault="00542459" w:rsidP="00542459">
      <w:pPr>
        <w:widowControl w:val="0"/>
        <w:snapToGrid w:val="0"/>
        <w:ind w:firstLine="360"/>
        <w:jc w:val="both"/>
        <w:rPr>
          <w:rFonts w:cs="Times New Roman"/>
          <w:color w:val="000000"/>
          <w:szCs w:val="28"/>
        </w:rPr>
      </w:pPr>
      <w:r w:rsidRPr="00542459">
        <w:rPr>
          <w:szCs w:val="28"/>
        </w:rPr>
        <w:t xml:space="preserve">- регулярный выпуск муниципальной газеты «Колтушский вестник», не менее </w:t>
      </w:r>
      <w:r w:rsidRPr="00542459">
        <w:rPr>
          <w:szCs w:val="28"/>
        </w:rPr>
        <w:lastRenderedPageBreak/>
        <w:t>2 выпусков в месяц</w:t>
      </w:r>
      <w:r w:rsidRPr="00542459">
        <w:rPr>
          <w:rFonts w:cs="Times New Roman"/>
          <w:color w:val="000000"/>
          <w:szCs w:val="28"/>
        </w:rPr>
        <w:t>.</w:t>
      </w:r>
    </w:p>
    <w:p w:rsidR="00542459" w:rsidRPr="00542459" w:rsidRDefault="00542459" w:rsidP="00542459">
      <w:pPr>
        <w:widowControl w:val="0"/>
        <w:snapToGrid w:val="0"/>
        <w:ind w:firstLine="360"/>
        <w:jc w:val="both"/>
        <w:rPr>
          <w:rFonts w:cs="Times New Roman"/>
          <w:b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5.3. </w:t>
      </w:r>
      <w:r w:rsidRPr="00542459">
        <w:rPr>
          <w:rFonts w:cs="Times New Roman"/>
          <w:b/>
          <w:color w:val="000000"/>
          <w:szCs w:val="28"/>
        </w:rPr>
        <w:t xml:space="preserve">Основное мероприятие </w:t>
      </w:r>
      <w:r>
        <w:rPr>
          <w:rFonts w:cs="Times New Roman"/>
          <w:b/>
          <w:color w:val="000000"/>
          <w:szCs w:val="28"/>
        </w:rPr>
        <w:t>«</w:t>
      </w:r>
      <w:r w:rsidRPr="00542459">
        <w:rPr>
          <w:rFonts w:cs="Times New Roman"/>
          <w:b/>
          <w:color w:val="000000"/>
          <w:szCs w:val="28"/>
        </w:rPr>
        <w:t>Содержание автомобильных дорог и их элементов МО Колтушское СП</w:t>
      </w:r>
      <w:r>
        <w:rPr>
          <w:rFonts w:cs="Times New Roman"/>
          <w:b/>
          <w:color w:val="000000"/>
          <w:szCs w:val="28"/>
        </w:rPr>
        <w:t>»</w:t>
      </w:r>
      <w:r w:rsidRPr="00542459">
        <w:rPr>
          <w:rFonts w:cs="Times New Roman"/>
          <w:b/>
          <w:color w:val="000000"/>
          <w:szCs w:val="28"/>
        </w:rPr>
        <w:t>: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542459" w:rsidRPr="00542459" w:rsidRDefault="00542459" w:rsidP="00542459">
      <w:pPr>
        <w:pStyle w:val="13"/>
        <w:rPr>
          <w:b/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5.4.  </w:t>
      </w:r>
      <w:r w:rsidRPr="00542459">
        <w:rPr>
          <w:b/>
          <w:i w:val="0"/>
          <w:sz w:val="28"/>
          <w:szCs w:val="28"/>
        </w:rPr>
        <w:t xml:space="preserve">Основное мероприятие </w:t>
      </w:r>
      <w:r>
        <w:rPr>
          <w:b/>
          <w:i w:val="0"/>
          <w:sz w:val="28"/>
          <w:szCs w:val="28"/>
        </w:rPr>
        <w:t>«</w:t>
      </w:r>
      <w:r w:rsidRPr="00542459">
        <w:rPr>
          <w:b/>
          <w:i w:val="0"/>
          <w:sz w:val="28"/>
          <w:szCs w:val="28"/>
        </w:rPr>
        <w:t xml:space="preserve">Благоустройство территории </w:t>
      </w:r>
      <w:r w:rsidR="00253452">
        <w:rPr>
          <w:b/>
          <w:i w:val="0"/>
          <w:sz w:val="28"/>
          <w:szCs w:val="28"/>
        </w:rPr>
        <w:br/>
      </w:r>
      <w:r w:rsidRPr="00542459">
        <w:rPr>
          <w:b/>
          <w:i w:val="0"/>
          <w:sz w:val="28"/>
          <w:szCs w:val="28"/>
        </w:rPr>
        <w:t>МО Колтушское СП</w:t>
      </w:r>
      <w:r>
        <w:rPr>
          <w:b/>
          <w:i w:val="0"/>
          <w:sz w:val="28"/>
          <w:szCs w:val="28"/>
        </w:rPr>
        <w:t>»</w:t>
      </w:r>
      <w:r w:rsidRPr="00542459">
        <w:rPr>
          <w:b/>
          <w:i w:val="0"/>
          <w:sz w:val="28"/>
          <w:szCs w:val="28"/>
        </w:rPr>
        <w:t>: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</w:t>
      </w:r>
      <w:r w:rsidR="00253452">
        <w:rPr>
          <w:i w:val="0"/>
          <w:sz w:val="28"/>
          <w:szCs w:val="28"/>
        </w:rPr>
        <w:t>тву территории МО Колтушское СП.</w:t>
      </w:r>
    </w:p>
    <w:p w:rsidR="00542459" w:rsidRPr="00542459" w:rsidRDefault="00542459" w:rsidP="00542459">
      <w:pPr>
        <w:jc w:val="center"/>
        <w:rPr>
          <w:b/>
          <w:szCs w:val="28"/>
        </w:rPr>
      </w:pPr>
    </w:p>
    <w:p w:rsidR="00542459" w:rsidRPr="00542459" w:rsidRDefault="00542459" w:rsidP="00542459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Основные меры правового регулирования</w:t>
      </w:r>
    </w:p>
    <w:p w:rsidR="00542459" w:rsidRPr="00542459" w:rsidRDefault="00542459" w:rsidP="00542459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Cs w:val="28"/>
        </w:rPr>
      </w:pPr>
    </w:p>
    <w:p w:rsidR="00542459" w:rsidRPr="00542459" w:rsidRDefault="00542459" w:rsidP="00542459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42459">
        <w:rPr>
          <w:bCs/>
          <w:szCs w:val="28"/>
        </w:rPr>
        <w:t>Внесение изменений и дополнений в действующие нормативные правовые акты осуществляется по мере необходимости.</w:t>
      </w:r>
    </w:p>
    <w:p w:rsidR="00542459" w:rsidRPr="00542459" w:rsidRDefault="00542459" w:rsidP="00542459">
      <w:pPr>
        <w:widowControl w:val="0"/>
        <w:autoSpaceDE w:val="0"/>
        <w:autoSpaceDN w:val="0"/>
        <w:adjustRightInd w:val="0"/>
        <w:ind w:firstLine="360"/>
        <w:jc w:val="both"/>
        <w:rPr>
          <w:bCs/>
          <w:szCs w:val="28"/>
        </w:rPr>
      </w:pPr>
    </w:p>
    <w:p w:rsidR="00542459" w:rsidRPr="00542459" w:rsidRDefault="00542459" w:rsidP="00542459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Перечень целевых индикаторов и показателей муниципальной программы</w:t>
      </w:r>
    </w:p>
    <w:p w:rsidR="00542459" w:rsidRPr="00542459" w:rsidRDefault="00542459" w:rsidP="00542459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42459" w:rsidRPr="00542459" w:rsidRDefault="00253452" w:rsidP="00542459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 </w:t>
      </w:r>
      <w:r w:rsidR="00542459" w:rsidRPr="00542459">
        <w:rPr>
          <w:rFonts w:cs="Times New Roman"/>
          <w:bCs/>
          <w:szCs w:val="28"/>
        </w:rPr>
        <w:t>Выполнение плана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</w:t>
      </w:r>
    </w:p>
    <w:p w:rsidR="00542459" w:rsidRPr="00542459" w:rsidRDefault="00253452" w:rsidP="00542459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 </w:t>
      </w:r>
      <w:r w:rsidR="00542459" w:rsidRPr="00542459">
        <w:rPr>
          <w:rFonts w:cs="Times New Roman"/>
          <w:bCs/>
          <w:szCs w:val="28"/>
        </w:rPr>
        <w:t>Отсутствие кредиторской задолженности – 0 рублей</w:t>
      </w:r>
    </w:p>
    <w:p w:rsidR="00542459" w:rsidRPr="00542459" w:rsidRDefault="00253452" w:rsidP="00542459">
      <w:pPr>
        <w:pStyle w:val="1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 </w:t>
      </w:r>
      <w:r w:rsidR="00542459" w:rsidRPr="00542459">
        <w:rPr>
          <w:i w:val="0"/>
          <w:sz w:val="28"/>
          <w:szCs w:val="28"/>
        </w:rPr>
        <w:t xml:space="preserve">Выполнение плана мероприятий по содержанию автомобильных дорог </w:t>
      </w:r>
      <w:r>
        <w:rPr>
          <w:i w:val="0"/>
          <w:sz w:val="28"/>
          <w:szCs w:val="28"/>
        </w:rPr>
        <w:br/>
      </w:r>
      <w:r w:rsidR="00542459" w:rsidRPr="00542459">
        <w:rPr>
          <w:i w:val="0"/>
          <w:sz w:val="28"/>
          <w:szCs w:val="28"/>
        </w:rPr>
        <w:t>и их элементов МО Колтушское СП- не менее 95%</w:t>
      </w:r>
    </w:p>
    <w:p w:rsidR="00542459" w:rsidRPr="00542459" w:rsidRDefault="00253452" w:rsidP="00542459">
      <w:pPr>
        <w:pStyle w:val="1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r w:rsidR="00542459" w:rsidRPr="00542459">
        <w:rPr>
          <w:i w:val="0"/>
          <w:sz w:val="28"/>
          <w:szCs w:val="28"/>
        </w:rPr>
        <w:t xml:space="preserve">Выполнение плана мероприятий по благоустройству территории </w:t>
      </w:r>
      <w:r>
        <w:rPr>
          <w:i w:val="0"/>
          <w:sz w:val="28"/>
          <w:szCs w:val="28"/>
        </w:rPr>
        <w:br/>
      </w:r>
      <w:r w:rsidR="00542459" w:rsidRPr="00542459">
        <w:rPr>
          <w:i w:val="0"/>
          <w:sz w:val="28"/>
          <w:szCs w:val="28"/>
        </w:rPr>
        <w:t>МО Колтушское СП- не менее 95%</w:t>
      </w:r>
    </w:p>
    <w:p w:rsidR="00542459" w:rsidRPr="00542459" w:rsidRDefault="00542459" w:rsidP="00542459">
      <w:pPr>
        <w:rPr>
          <w:szCs w:val="28"/>
        </w:rPr>
        <w:sectPr w:rsidR="00542459" w:rsidRPr="00542459" w:rsidSect="000A6B2A">
          <w:type w:val="continuous"/>
          <w:pgSz w:w="11905" w:h="16837"/>
          <w:pgMar w:top="709" w:right="706" w:bottom="851" w:left="1418" w:header="720" w:footer="720" w:gutter="0"/>
          <w:cols w:space="720"/>
          <w:docGrid w:linePitch="381"/>
        </w:sectPr>
      </w:pPr>
    </w:p>
    <w:p w:rsidR="00542459" w:rsidRPr="00542459" w:rsidRDefault="00542459" w:rsidP="00542459">
      <w:pPr>
        <w:ind w:firstLine="0"/>
        <w:jc w:val="center"/>
        <w:rPr>
          <w:b/>
          <w:szCs w:val="28"/>
        </w:rPr>
      </w:pPr>
    </w:p>
    <w:p w:rsidR="00542459" w:rsidRDefault="00542459" w:rsidP="00253452">
      <w:pPr>
        <w:pStyle w:val="af2"/>
        <w:numPr>
          <w:ilvl w:val="0"/>
          <w:numId w:val="4"/>
        </w:numPr>
        <w:jc w:val="center"/>
        <w:rPr>
          <w:b/>
          <w:szCs w:val="28"/>
        </w:rPr>
      </w:pPr>
      <w:r w:rsidRPr="00253452">
        <w:rPr>
          <w:b/>
          <w:szCs w:val="28"/>
        </w:rPr>
        <w:t>Ресурсное обеспечение Программы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80"/>
        <w:gridCol w:w="1600"/>
        <w:gridCol w:w="670"/>
        <w:gridCol w:w="1019"/>
        <w:gridCol w:w="4264"/>
        <w:gridCol w:w="1673"/>
      </w:tblGrid>
      <w:tr w:rsidR="00EA3748" w:rsidRPr="0073229D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Наименование з</w:t>
            </w:r>
            <w:r w:rsidR="0073229D">
              <w:rPr>
                <w:rFonts w:cs="Times New Roman"/>
                <w:bCs/>
                <w:sz w:val="24"/>
                <w:szCs w:val="24"/>
                <w:lang w:eastAsia="ru-RU"/>
              </w:rPr>
              <w:t>а</w:t>
            </w: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трат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A3748" w:rsidRPr="00EA3748" w:rsidTr="0073229D">
        <w:trPr>
          <w:trHeight w:val="6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253452" w:rsidRPr="00EA3748" w:rsidRDefault="00253452" w:rsidP="00253452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      </w:r>
          </w:p>
        </w:tc>
      </w:tr>
      <w:tr w:rsidR="00EA3748" w:rsidRPr="00EA3748" w:rsidTr="0073229D">
        <w:trPr>
          <w:trHeight w:val="316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253452" w:rsidRPr="00EA3748" w:rsidRDefault="00253452" w:rsidP="00253452">
            <w:pPr>
              <w:pStyle w:val="af2"/>
              <w:numPr>
                <w:ilvl w:val="2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3748">
              <w:rPr>
                <w:rFonts w:cs="Times New Roman"/>
                <w:b/>
                <w:bCs/>
                <w:sz w:val="24"/>
                <w:szCs w:val="24"/>
              </w:rPr>
              <w:t>Техническое содержание и эксплуатация зданий и помещений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Коммунальные услуги по содержанию здания (вывоз ЖБО)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25 000,00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Коммуналь</w:t>
            </w:r>
            <w:r w:rsidR="0073229D">
              <w:rPr>
                <w:rFonts w:cs="Times New Roman"/>
                <w:sz w:val="24"/>
                <w:szCs w:val="24"/>
                <w:lang w:eastAsia="ru-RU"/>
              </w:rPr>
              <w:t>ные услуги по содержанию здания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>: электроснабжение, водоснабжение, теплоснабжение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1 464 100,00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Услуги по текущему ремонту здания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1 327 274,73</w:t>
            </w:r>
            <w:r w:rsidR="00253452"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Оказание услуг по ТО узлов учета т/энергии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55 230,34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8A06D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A06D0"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8A06D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Коммунальные услуги по содержанию здания (</w:t>
            </w:r>
            <w:r w:rsidR="008A06D0">
              <w:rPr>
                <w:rFonts w:cs="Times New Roman"/>
                <w:sz w:val="24"/>
                <w:szCs w:val="24"/>
                <w:lang w:eastAsia="ru-RU"/>
              </w:rPr>
              <w:t>услуги по обращению с ТКО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DC4DC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</w:t>
            </w:r>
            <w:r w:rsidR="00F60BB7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Техническое обслуживание АПС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DC4DC2" w:rsidP="00DC4DC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66000</w:t>
            </w:r>
            <w:r w:rsidR="00253452" w:rsidRPr="00253452">
              <w:rPr>
                <w:rFonts w:cs="Times New Roman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45 196,67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Услуги по утилизации люминесцентных ламп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6 270,00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DC4DC2" w:rsidP="00DC4DC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20990,</w:t>
            </w:r>
            <w:r w:rsidR="00253452" w:rsidRPr="00253452">
              <w:rPr>
                <w:rFonts w:cs="Times New Roman"/>
                <w:sz w:val="24"/>
                <w:szCs w:val="24"/>
                <w:lang w:eastAsia="ru-RU"/>
              </w:rPr>
              <w:t xml:space="preserve">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ТМЦ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84 170,34  </w:t>
            </w:r>
          </w:p>
        </w:tc>
      </w:tr>
      <w:tr w:rsidR="00F60BB7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Проектирование и монтаж теплового пункта для административного здания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856 000,00</w:t>
            </w:r>
          </w:p>
        </w:tc>
      </w:tr>
      <w:tr w:rsidR="00F60BB7" w:rsidRPr="00EA3748" w:rsidTr="0073229D">
        <w:trPr>
          <w:trHeight w:val="395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ИТОГО 8.1.1.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F60BB7" w:rsidRDefault="00F60BB7" w:rsidP="00F60BB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60BB7" w:rsidRDefault="00F60BB7" w:rsidP="00F60BB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60BB7" w:rsidRPr="00F60BB7" w:rsidRDefault="00F60BB7" w:rsidP="00F60BB7">
            <w:pPr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F60BB7">
              <w:rPr>
                <w:b/>
                <w:bCs/>
                <w:iCs/>
                <w:sz w:val="24"/>
                <w:szCs w:val="24"/>
              </w:rPr>
              <w:t xml:space="preserve">3 990 232,08 </w:t>
            </w:r>
          </w:p>
          <w:p w:rsidR="00F60BB7" w:rsidRPr="00EA3748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0BB7" w:rsidRPr="00EA3748" w:rsidTr="0073229D">
        <w:trPr>
          <w:trHeight w:val="395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F60BB7" w:rsidRPr="00EA3748" w:rsidRDefault="00F60BB7" w:rsidP="00253452">
            <w:pPr>
              <w:pStyle w:val="af2"/>
              <w:numPr>
                <w:ilvl w:val="2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Обеспечение деятельности МКУ «Альтернатива»</w:t>
            </w:r>
          </w:p>
        </w:tc>
      </w:tr>
      <w:tr w:rsidR="00F60BB7" w:rsidRPr="00EA3748" w:rsidTr="0073229D">
        <w:trPr>
          <w:trHeight w:val="358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20 789 032,08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Взносы </w:t>
            </w: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>о обязательному социальному страхованию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6 278 287,69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Обеспечение абонентских номеров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181 830,00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Обеспечение доступа в интернет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93 005,00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Услуги почты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28 800,00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Заправка картриджей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20 900,00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ТО служебной машины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Сервисное обслуживание ИКТ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Обеспечение электронного документооборота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7 837,50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Оплата услуг справочно-правовой системы (консультант +)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398535,67</w:t>
            </w:r>
          </w:p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и консультационные услуги за 1 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209 000,00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Повышение квалификации работников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45 450,00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паспортных столов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106</w:t>
            </w:r>
            <w:r w:rsidR="00DC4DC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764,00</w:t>
            </w:r>
          </w:p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осмотр водителей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37 200,00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Ежегодный медосмотр сотрудников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94 000,00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ОСАГО машины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15 000,00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Социальные пособия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Прочие расходы госпошлина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F60BB7" w:rsidRPr="00EA3748" w:rsidTr="0073229D">
        <w:trPr>
          <w:trHeight w:val="341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120 000,00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Приобретение ГСМ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120 000,00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Приобретение хозяйственных и расходных материалов, канцелярии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F60BB7" w:rsidRPr="00EA3748" w:rsidTr="0073229D">
        <w:trPr>
          <w:trHeight w:val="26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спецодежды СИЗ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ГЛОНАС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5 880,00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Приобретение автомобильной резины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ИТОГО 8.1.2.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28 856 521,94</w:t>
            </w:r>
          </w:p>
        </w:tc>
      </w:tr>
      <w:tr w:rsidR="00F60BB7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8.1.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32 846 754,02</w:t>
            </w:r>
          </w:p>
        </w:tc>
      </w:tr>
      <w:tr w:rsidR="00F60BB7" w:rsidRPr="00EA3748" w:rsidTr="0073229D">
        <w:trPr>
          <w:trHeight w:val="3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F60BB7" w:rsidRPr="00EA3748" w:rsidRDefault="00F60BB7" w:rsidP="00EA3748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Расходы на изготовление и выпуск газеты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1 000 000,00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F60BB7" w:rsidRPr="00EA3748" w:rsidRDefault="00F60BB7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8.2.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F60BB7" w:rsidRPr="00EA3748" w:rsidRDefault="00F60BB7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F60BB7" w:rsidRPr="00EA3748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1 000 000,00</w:t>
            </w:r>
          </w:p>
        </w:tc>
      </w:tr>
      <w:tr w:rsidR="00F60BB7" w:rsidRPr="00EA3748" w:rsidTr="0073229D">
        <w:trPr>
          <w:trHeight w:val="3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F60BB7" w:rsidRPr="00EA3748" w:rsidRDefault="00F60BB7" w:rsidP="00EA3748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Содержание автомобильных дорог и их элементов МО Колтушское СП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ГЛОНАС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29 400,00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ТО спецтехники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1 458 507,00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осмотры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297 600,00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ОСАГО  спецтехники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221 440,00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56 280,00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7 449 234,00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116 932,80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строительных материалов (песок)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6 000,00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реагентов (соль)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7468E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F60BB7" w:rsidRPr="00253452">
              <w:rPr>
                <w:rFonts w:cs="Times New Roman"/>
                <w:sz w:val="24"/>
                <w:szCs w:val="24"/>
                <w:lang w:eastAsia="ru-RU"/>
              </w:rPr>
              <w:t xml:space="preserve">24 000,00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7468E0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воды для полива дорог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133 830,00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0BB7" w:rsidRPr="00253452" w:rsidRDefault="007468E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Приобретение з/ частей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DC4DC2" w:rsidP="0025471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1 2</w:t>
            </w:r>
            <w:r w:rsidR="007468E0">
              <w:rPr>
                <w:rFonts w:cs="Times New Roman"/>
                <w:sz w:val="24"/>
                <w:szCs w:val="24"/>
                <w:lang w:eastAsia="ru-RU"/>
              </w:rPr>
              <w:t>68 840</w:t>
            </w:r>
            <w:r w:rsidR="00F60BB7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253452">
              <w:rPr>
                <w:rFonts w:cs="Times New Roman"/>
                <w:sz w:val="24"/>
                <w:szCs w:val="24"/>
                <w:lang w:eastAsia="ru-RU"/>
              </w:rPr>
              <w:t>. Материалы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40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650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,70  </w:t>
            </w:r>
          </w:p>
        </w:tc>
      </w:tr>
      <w:tr w:rsidR="00BD3EB6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8.3.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BD3EB6" w:rsidRPr="00EA3748" w:rsidRDefault="00BD3EB6" w:rsidP="00254717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12 202 714,50</w:t>
            </w:r>
          </w:p>
        </w:tc>
      </w:tr>
      <w:tr w:rsidR="00BD3EB6" w:rsidRPr="00EA3748" w:rsidTr="0073229D">
        <w:trPr>
          <w:trHeight w:val="3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BD3EB6" w:rsidRPr="00EA3748" w:rsidRDefault="00BD3EB6" w:rsidP="00EA3748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 xml:space="preserve"> Благоустройство территории МО Колтушское СП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ТО автомобиля Соболь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36 000,00  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Содержание автомобиля Соболь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осмотр водителя автомобиля Соболь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37 200,00  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Бензоинструмент</w:t>
            </w:r>
            <w:proofErr w:type="spellEnd"/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73</w:t>
            </w:r>
            <w:r w:rsidR="00C4081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917,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00  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308 959,00  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7468E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Одежда и </w:t>
            </w:r>
            <w:proofErr w:type="gram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86 486,00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7468E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</w:t>
            </w:r>
            <w:r w:rsidR="00C4081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520,00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строительных материалов (краска, доска)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7468E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132 270,00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Default="00BD3EB6" w:rsidP="007468E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44 725,60</w:t>
            </w:r>
          </w:p>
          <w:p w:rsidR="00BD3EB6" w:rsidRPr="00253452" w:rsidRDefault="00BD3EB6" w:rsidP="007468E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115 480,00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Приобретение инструмента и расходных материалов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111 400,00</w:t>
            </w:r>
          </w:p>
        </w:tc>
      </w:tr>
      <w:tr w:rsidR="00BD3EB6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8.4.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977 957,60</w:t>
            </w:r>
          </w:p>
        </w:tc>
      </w:tr>
      <w:tr w:rsidR="00BD3EB6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ИТОГО ПО ПРОГРАММЕ</w:t>
            </w: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</w:p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shd w:val="clear" w:color="auto" w:fill="auto"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BD3EB6" w:rsidRPr="00EA3748" w:rsidRDefault="00BD3EB6" w:rsidP="0025471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7</w:t>
            </w: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027</w:t>
            </w: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426</w:t>
            </w: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,12  </w:t>
            </w:r>
          </w:p>
        </w:tc>
      </w:tr>
    </w:tbl>
    <w:p w:rsidR="000A6B2A" w:rsidRPr="00A63B24" w:rsidRDefault="000A6B2A" w:rsidP="000A6B2A">
      <w:pPr>
        <w:jc w:val="center"/>
      </w:pPr>
    </w:p>
    <w:p w:rsidR="000A6B2A" w:rsidRPr="00A63B24" w:rsidRDefault="000A6B2A" w:rsidP="000A6B2A">
      <w:pPr>
        <w:jc w:val="center"/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6823"/>
        <w:gridCol w:w="2958"/>
      </w:tblGrid>
      <w:tr w:rsidR="000A6B2A" w:rsidRPr="0073229D" w:rsidTr="00EA3748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A" w:rsidRPr="0073229D" w:rsidRDefault="000A6B2A" w:rsidP="00E710B4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229D">
              <w:rPr>
                <w:rFonts w:cs="Times New Roman"/>
                <w:b/>
                <w:sz w:val="24"/>
                <w:szCs w:val="24"/>
              </w:rPr>
              <w:t>Расходы на реализацию Программы составят:</w:t>
            </w:r>
            <w:r w:rsidRPr="0073229D">
              <w:rPr>
                <w:rFonts w:cs="Times New Roman"/>
                <w:sz w:val="24"/>
                <w:szCs w:val="24"/>
              </w:rPr>
              <w:t xml:space="preserve"> </w:t>
            </w:r>
            <w:r w:rsidRPr="0073229D">
              <w:rPr>
                <w:rFonts w:cs="Times New Roman"/>
                <w:b/>
                <w:sz w:val="24"/>
                <w:szCs w:val="24"/>
              </w:rPr>
              <w:t>руб.</w:t>
            </w:r>
          </w:p>
        </w:tc>
      </w:tr>
      <w:tr w:rsidR="000A6B2A" w:rsidRPr="0073229D" w:rsidTr="00EA3748">
        <w:trPr>
          <w:jc w:val="center"/>
        </w:trPr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73229D" w:rsidRDefault="000A6B2A" w:rsidP="00E710B4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73229D" w:rsidRDefault="000A6B2A" w:rsidP="0073229D">
            <w:pPr>
              <w:snapToGrid w:val="0"/>
              <w:ind w:hanging="132"/>
              <w:jc w:val="center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sz w:val="24"/>
                <w:szCs w:val="24"/>
              </w:rPr>
              <w:t>Финансовые средства</w:t>
            </w:r>
          </w:p>
        </w:tc>
      </w:tr>
      <w:tr w:rsidR="0073229D" w:rsidRPr="0073229D" w:rsidTr="00B91650">
        <w:trPr>
          <w:trHeight w:val="821"/>
          <w:jc w:val="center"/>
        </w:trPr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29D" w:rsidRPr="0073229D" w:rsidRDefault="0073229D" w:rsidP="00E710B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29D" w:rsidRPr="0073229D" w:rsidRDefault="0073229D" w:rsidP="0073229D">
            <w:pPr>
              <w:snapToGrid w:val="0"/>
              <w:ind w:hanging="132"/>
              <w:jc w:val="center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b/>
                <w:sz w:val="24"/>
                <w:szCs w:val="24"/>
              </w:rPr>
              <w:t>2020 год</w:t>
            </w:r>
          </w:p>
        </w:tc>
      </w:tr>
      <w:tr w:rsidR="000A6B2A" w:rsidRPr="0073229D" w:rsidTr="00EA3748">
        <w:trPr>
          <w:jc w:val="center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73229D" w:rsidRDefault="000A6B2A" w:rsidP="00E710B4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sz w:val="24"/>
                <w:szCs w:val="24"/>
              </w:rPr>
              <w:t>Средства МО Колтушское СП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73229D" w:rsidRDefault="00EA3748" w:rsidP="00254717">
            <w:pPr>
              <w:snapToGrid w:val="0"/>
              <w:ind w:hanging="13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229D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54717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73229D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4717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7468E0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Pr="0073229D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68E0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426</w:t>
            </w:r>
            <w:r w:rsidRPr="0073229D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 xml:space="preserve">,12  </w:t>
            </w:r>
          </w:p>
        </w:tc>
      </w:tr>
    </w:tbl>
    <w:p w:rsidR="000A6B2A" w:rsidRPr="00705FFA" w:rsidRDefault="000A6B2A" w:rsidP="000A6B2A">
      <w:pPr>
        <w:rPr>
          <w:b/>
          <w:bCs/>
          <w:sz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D244EE">
      <w:pPr>
        <w:jc w:val="center"/>
        <w:rPr>
          <w:b/>
          <w:bCs/>
        </w:rPr>
        <w:sectPr w:rsidR="00DB5DCF" w:rsidSect="000A6B2A">
          <w:type w:val="continuous"/>
          <w:pgSz w:w="11905" w:h="16837"/>
          <w:pgMar w:top="1134" w:right="851" w:bottom="1134" w:left="709" w:header="720" w:footer="720" w:gutter="0"/>
          <w:cols w:space="720"/>
          <w:docGrid w:linePitch="381"/>
        </w:sectPr>
      </w:pPr>
    </w:p>
    <w:p w:rsidR="00D244EE" w:rsidRPr="002F5AAC" w:rsidRDefault="00D244EE" w:rsidP="00D244EE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D244EE" w:rsidRPr="002F5AAC" w:rsidRDefault="00D244EE" w:rsidP="00D244EE">
      <w:pPr>
        <w:jc w:val="center"/>
      </w:pPr>
    </w:p>
    <w:p w:rsidR="0073229D" w:rsidRPr="0073229D" w:rsidRDefault="0073229D" w:rsidP="0073229D">
      <w:pPr>
        <w:ind w:left="709"/>
        <w:jc w:val="both"/>
      </w:pPr>
      <w:r w:rsidRPr="0073229D">
        <w:t xml:space="preserve">Оценка эффективности реализации программы осуществляется  </w:t>
      </w:r>
      <w:r>
        <w:br/>
      </w:r>
      <w:r w:rsidRPr="0073229D">
        <w:t xml:space="preserve">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25.03.2019). </w:t>
      </w:r>
    </w:p>
    <w:p w:rsidR="00A53EBF" w:rsidRPr="0048656D" w:rsidRDefault="00A53EBF" w:rsidP="00407694">
      <w:pPr>
        <w:ind w:left="709"/>
        <w:jc w:val="both"/>
      </w:pPr>
      <w:r>
        <w:t>Контроль за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заместитель главы администрации по финансам, экономике, тари</w:t>
      </w:r>
      <w:r w:rsidR="003618A6">
        <w:rPr>
          <w:color w:val="000000"/>
          <w:szCs w:val="28"/>
        </w:rPr>
        <w:t xml:space="preserve">фам </w:t>
      </w:r>
      <w:r w:rsidR="0073229D">
        <w:rPr>
          <w:color w:val="000000"/>
          <w:szCs w:val="28"/>
        </w:rPr>
        <w:br/>
      </w:r>
      <w:r w:rsidR="003618A6">
        <w:rPr>
          <w:color w:val="000000"/>
          <w:szCs w:val="28"/>
        </w:rPr>
        <w:t>и ценообразованию</w:t>
      </w:r>
      <w:r>
        <w:rPr>
          <w:color w:val="000000"/>
          <w:szCs w:val="28"/>
        </w:rPr>
        <w:t>.</w:t>
      </w:r>
    </w:p>
    <w:p w:rsidR="00A53EBF" w:rsidRDefault="00A53EBF" w:rsidP="00A53EBF">
      <w:pPr>
        <w:ind w:firstLine="0"/>
        <w:rPr>
          <w:b/>
          <w:bCs/>
          <w:sz w:val="24"/>
          <w:szCs w:val="24"/>
        </w:rPr>
      </w:pPr>
    </w:p>
    <w:sectPr w:rsidR="00A53EBF" w:rsidSect="000A6B2A">
      <w:type w:val="continuous"/>
      <w:pgSz w:w="11905" w:h="16837"/>
      <w:pgMar w:top="1134" w:right="851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861CF"/>
    <w:multiLevelType w:val="hybridMultilevel"/>
    <w:tmpl w:val="113C7288"/>
    <w:lvl w:ilvl="0" w:tplc="C44E76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357F2F"/>
    <w:multiLevelType w:val="multilevel"/>
    <w:tmpl w:val="C2D60C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F"/>
    <w:rsid w:val="00022B2C"/>
    <w:rsid w:val="000301B6"/>
    <w:rsid w:val="00031A91"/>
    <w:rsid w:val="000478BF"/>
    <w:rsid w:val="0005106A"/>
    <w:rsid w:val="00082888"/>
    <w:rsid w:val="00087E2F"/>
    <w:rsid w:val="000A6B2A"/>
    <w:rsid w:val="000C08F9"/>
    <w:rsid w:val="000E53CA"/>
    <w:rsid w:val="00112557"/>
    <w:rsid w:val="00121BA1"/>
    <w:rsid w:val="00124CBD"/>
    <w:rsid w:val="00140EDF"/>
    <w:rsid w:val="00143A33"/>
    <w:rsid w:val="0015108A"/>
    <w:rsid w:val="001D02B9"/>
    <w:rsid w:val="001E2B1F"/>
    <w:rsid w:val="001E55F2"/>
    <w:rsid w:val="002246A1"/>
    <w:rsid w:val="00253452"/>
    <w:rsid w:val="00254717"/>
    <w:rsid w:val="002709D2"/>
    <w:rsid w:val="00296F3D"/>
    <w:rsid w:val="002D775F"/>
    <w:rsid w:val="002E153B"/>
    <w:rsid w:val="002F1163"/>
    <w:rsid w:val="003011A2"/>
    <w:rsid w:val="00321A4C"/>
    <w:rsid w:val="0032506C"/>
    <w:rsid w:val="00343D5F"/>
    <w:rsid w:val="0034571C"/>
    <w:rsid w:val="003618A6"/>
    <w:rsid w:val="003702E3"/>
    <w:rsid w:val="003A1EF9"/>
    <w:rsid w:val="003A6F87"/>
    <w:rsid w:val="0040099E"/>
    <w:rsid w:val="0040708B"/>
    <w:rsid w:val="00407694"/>
    <w:rsid w:val="00420A22"/>
    <w:rsid w:val="00432F46"/>
    <w:rsid w:val="0044614A"/>
    <w:rsid w:val="00446E1C"/>
    <w:rsid w:val="00451414"/>
    <w:rsid w:val="00456203"/>
    <w:rsid w:val="004612C5"/>
    <w:rsid w:val="00490F95"/>
    <w:rsid w:val="00494867"/>
    <w:rsid w:val="004A7994"/>
    <w:rsid w:val="004B41D6"/>
    <w:rsid w:val="004C5B4A"/>
    <w:rsid w:val="004D5634"/>
    <w:rsid w:val="00542459"/>
    <w:rsid w:val="00546CDD"/>
    <w:rsid w:val="005625CF"/>
    <w:rsid w:val="00574DAD"/>
    <w:rsid w:val="005A3B00"/>
    <w:rsid w:val="005B4EB1"/>
    <w:rsid w:val="005F3A87"/>
    <w:rsid w:val="0060346E"/>
    <w:rsid w:val="00635889"/>
    <w:rsid w:val="006528D8"/>
    <w:rsid w:val="00665787"/>
    <w:rsid w:val="00683BC1"/>
    <w:rsid w:val="00697408"/>
    <w:rsid w:val="006A10AF"/>
    <w:rsid w:val="006A20BA"/>
    <w:rsid w:val="006E2459"/>
    <w:rsid w:val="006E3704"/>
    <w:rsid w:val="006E41DD"/>
    <w:rsid w:val="00706A41"/>
    <w:rsid w:val="0072076F"/>
    <w:rsid w:val="007243F4"/>
    <w:rsid w:val="00725BAB"/>
    <w:rsid w:val="00725CB0"/>
    <w:rsid w:val="0072627A"/>
    <w:rsid w:val="0073229D"/>
    <w:rsid w:val="007468E0"/>
    <w:rsid w:val="0076512D"/>
    <w:rsid w:val="0076676E"/>
    <w:rsid w:val="00780DC7"/>
    <w:rsid w:val="007B3269"/>
    <w:rsid w:val="007C4B5F"/>
    <w:rsid w:val="007C6C40"/>
    <w:rsid w:val="007D1CC4"/>
    <w:rsid w:val="007D351D"/>
    <w:rsid w:val="007D7EAA"/>
    <w:rsid w:val="007E1EBE"/>
    <w:rsid w:val="007E5078"/>
    <w:rsid w:val="007F2F4F"/>
    <w:rsid w:val="00810426"/>
    <w:rsid w:val="00814AED"/>
    <w:rsid w:val="00846BD9"/>
    <w:rsid w:val="00852451"/>
    <w:rsid w:val="00861A72"/>
    <w:rsid w:val="008636FB"/>
    <w:rsid w:val="0087182F"/>
    <w:rsid w:val="008A06D0"/>
    <w:rsid w:val="00931DD1"/>
    <w:rsid w:val="009477CA"/>
    <w:rsid w:val="00970BC8"/>
    <w:rsid w:val="0097335F"/>
    <w:rsid w:val="00990A91"/>
    <w:rsid w:val="009B6F32"/>
    <w:rsid w:val="009C7509"/>
    <w:rsid w:val="009F13AF"/>
    <w:rsid w:val="00A25F9A"/>
    <w:rsid w:val="00A53EBF"/>
    <w:rsid w:val="00A61031"/>
    <w:rsid w:val="00A74BEE"/>
    <w:rsid w:val="00A80890"/>
    <w:rsid w:val="00A847FE"/>
    <w:rsid w:val="00AA429A"/>
    <w:rsid w:val="00AD4CED"/>
    <w:rsid w:val="00AE1D04"/>
    <w:rsid w:val="00B0406C"/>
    <w:rsid w:val="00B34FB8"/>
    <w:rsid w:val="00B8465F"/>
    <w:rsid w:val="00B91650"/>
    <w:rsid w:val="00B9631D"/>
    <w:rsid w:val="00BC2E7B"/>
    <w:rsid w:val="00BD3EB6"/>
    <w:rsid w:val="00C02C22"/>
    <w:rsid w:val="00C14518"/>
    <w:rsid w:val="00C24E14"/>
    <w:rsid w:val="00C26CCB"/>
    <w:rsid w:val="00C378C6"/>
    <w:rsid w:val="00C4081D"/>
    <w:rsid w:val="00C92D62"/>
    <w:rsid w:val="00CB1C64"/>
    <w:rsid w:val="00CB50EC"/>
    <w:rsid w:val="00CC57EC"/>
    <w:rsid w:val="00CD737C"/>
    <w:rsid w:val="00D01746"/>
    <w:rsid w:val="00D1771D"/>
    <w:rsid w:val="00D244EE"/>
    <w:rsid w:val="00D24858"/>
    <w:rsid w:val="00D34AB5"/>
    <w:rsid w:val="00D45B92"/>
    <w:rsid w:val="00D63B6D"/>
    <w:rsid w:val="00D92095"/>
    <w:rsid w:val="00DA705A"/>
    <w:rsid w:val="00DB5DCF"/>
    <w:rsid w:val="00DC4DC2"/>
    <w:rsid w:val="00DD4D1B"/>
    <w:rsid w:val="00DE2874"/>
    <w:rsid w:val="00DE32DC"/>
    <w:rsid w:val="00DE5443"/>
    <w:rsid w:val="00DE6B57"/>
    <w:rsid w:val="00DF5709"/>
    <w:rsid w:val="00E323FF"/>
    <w:rsid w:val="00E710B4"/>
    <w:rsid w:val="00E736DF"/>
    <w:rsid w:val="00E87E8D"/>
    <w:rsid w:val="00E90823"/>
    <w:rsid w:val="00EA3748"/>
    <w:rsid w:val="00EB7428"/>
    <w:rsid w:val="00EC4A92"/>
    <w:rsid w:val="00ED1AA4"/>
    <w:rsid w:val="00ED3A23"/>
    <w:rsid w:val="00EE68F0"/>
    <w:rsid w:val="00F25774"/>
    <w:rsid w:val="00F342E8"/>
    <w:rsid w:val="00F47109"/>
    <w:rsid w:val="00F60BB7"/>
    <w:rsid w:val="00F6363A"/>
    <w:rsid w:val="00F709C6"/>
    <w:rsid w:val="00FA4EC5"/>
    <w:rsid w:val="00FD71DB"/>
    <w:rsid w:val="00FF12DA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542459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542459"/>
    <w:rPr>
      <w:rFonts w:cs="Calibri"/>
      <w:i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542459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542459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AF86-76A1-4586-86F7-1C2461F0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2018-04-02T14:23:00Z</cp:lastPrinted>
  <dcterms:created xsi:type="dcterms:W3CDTF">2020-04-17T07:58:00Z</dcterms:created>
  <dcterms:modified xsi:type="dcterms:W3CDTF">2020-04-17T07:58:00Z</dcterms:modified>
</cp:coreProperties>
</file>