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D3" w:rsidRPr="003E23D3" w:rsidRDefault="003E23D3" w:rsidP="003E23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  <w:r w:rsidRPr="003E23D3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Отчет о работе по противодействию коррупции за 2014 год.</w:t>
      </w:r>
    </w:p>
    <w:p w:rsidR="003E23D3" w:rsidRPr="003E23D3" w:rsidRDefault="003E23D3" w:rsidP="003E23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</w:p>
    <w:p w:rsidR="003E23D3" w:rsidRPr="003E23D3" w:rsidRDefault="003E23D3" w:rsidP="003E23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  <w:r w:rsidRPr="003E23D3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 xml:space="preserve">ПЕРЕЧЕНЬ ВОПРОСОВ </w:t>
      </w:r>
    </w:p>
    <w:p w:rsidR="003E23D3" w:rsidRPr="003E23D3" w:rsidRDefault="003E23D3" w:rsidP="003E23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  <w:r w:rsidRPr="003E23D3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 xml:space="preserve">о ходе реализации в федеральном округе </w:t>
      </w:r>
      <w:r w:rsidRPr="003E23D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ar-SA"/>
        </w:rPr>
        <w:t>мероприятий по противодействию коррупции</w:t>
      </w:r>
      <w:r w:rsidRPr="003E23D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vertAlign w:val="superscript"/>
          <w:lang w:eastAsia="ar-SA"/>
        </w:rPr>
        <w:footnoteReference w:id="1"/>
      </w:r>
    </w:p>
    <w:p w:rsidR="003E23D3" w:rsidRPr="003E23D3" w:rsidRDefault="003E23D3" w:rsidP="003E23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3E23D3" w:rsidRPr="003E23D3" w:rsidRDefault="003E23D3" w:rsidP="003E23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  <w:r w:rsidRPr="003E23D3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ar-SA"/>
        </w:rPr>
        <w:t>I</w:t>
      </w:r>
      <w:r w:rsidRPr="003E23D3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. Штатная численность и укомплектованность подразделений (должностных лиц) по профилактике коррупционных и иных правонарушений</w:t>
      </w:r>
    </w:p>
    <w:p w:rsidR="003E23D3" w:rsidRPr="003E23D3" w:rsidRDefault="003E23D3" w:rsidP="003E23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</w:p>
    <w:p w:rsidR="003E23D3" w:rsidRPr="003E23D3" w:rsidRDefault="003E23D3" w:rsidP="003E23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3E23D3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Внесите в таблицу количественные показатели: 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992"/>
        <w:gridCol w:w="709"/>
        <w:gridCol w:w="850"/>
        <w:gridCol w:w="709"/>
        <w:gridCol w:w="1134"/>
        <w:gridCol w:w="851"/>
      </w:tblGrid>
      <w:tr w:rsidR="003E23D3" w:rsidRPr="003E23D3" w:rsidTr="00C81D40">
        <w:tc>
          <w:tcPr>
            <w:tcW w:w="4395" w:type="dxa"/>
            <w:gridSpan w:val="2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КОНТРОЛЬНЫЕ ПОЗИЦИИ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ОГВ</w:t>
            </w: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footnoteReference w:id="2"/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ОМС</w:t>
            </w: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footnoteReference w:id="3"/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4395" w:type="dxa"/>
            <w:gridSpan w:val="2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Штатная численность подразделений (должностных лиц) кадровых служб по профилактике коррупционных и иных правонарушений</w:t>
            </w:r>
          </w:p>
        </w:tc>
        <w:tc>
          <w:tcPr>
            <w:tcW w:w="992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4395" w:type="dxa"/>
            <w:gridSpan w:val="2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Фактическая численность подразделений (должностных лиц) кадровых служб по профилактике коррупционных и иных правонарушений</w:t>
            </w:r>
          </w:p>
        </w:tc>
        <w:tc>
          <w:tcPr>
            <w:tcW w:w="992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rPr>
          <w:trHeight w:val="570"/>
        </w:trPr>
        <w:tc>
          <w:tcPr>
            <w:tcW w:w="709" w:type="dxa"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Количество лиц с опытом работы в данной сфере свыше 3 лет</w:t>
            </w:r>
          </w:p>
        </w:tc>
        <w:tc>
          <w:tcPr>
            <w:tcW w:w="992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3E23D3" w:rsidRPr="003E23D3" w:rsidRDefault="003E23D3" w:rsidP="003E23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</w:p>
    <w:p w:rsidR="003E23D3" w:rsidRPr="003E23D3" w:rsidRDefault="003E23D3" w:rsidP="003E23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  <w:r w:rsidRPr="003E23D3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ar-SA"/>
        </w:rPr>
        <w:t>II</w:t>
      </w:r>
      <w:r w:rsidRPr="003E23D3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. Результаты проверок, проведенных подразделениями (должностными лицами) по профилактике коррупционных и иных правонарушений</w:t>
      </w:r>
    </w:p>
    <w:p w:rsidR="003E23D3" w:rsidRPr="003E23D3" w:rsidRDefault="003E23D3" w:rsidP="003E23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67"/>
        <w:gridCol w:w="141"/>
        <w:gridCol w:w="1985"/>
        <w:gridCol w:w="992"/>
        <w:gridCol w:w="709"/>
        <w:gridCol w:w="850"/>
        <w:gridCol w:w="709"/>
        <w:gridCol w:w="1134"/>
        <w:gridCol w:w="851"/>
      </w:tblGrid>
      <w:tr w:rsidR="003E23D3" w:rsidRPr="003E23D3" w:rsidTr="00C81D40">
        <w:tc>
          <w:tcPr>
            <w:tcW w:w="4395" w:type="dxa"/>
            <w:gridSpan w:val="4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КОНТРОЛЬНЫЕ ПОЗИЦИИ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9640" w:type="dxa"/>
            <w:gridSpan w:val="10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(муниципальной) службы</w:t>
            </w:r>
          </w:p>
        </w:tc>
      </w:tr>
      <w:tr w:rsidR="003E23D3" w:rsidRPr="003E23D3" w:rsidTr="00C81D40">
        <w:tc>
          <w:tcPr>
            <w:tcW w:w="4395" w:type="dxa"/>
            <w:gridSpan w:val="4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(муниципальной) службы</w:t>
            </w:r>
          </w:p>
        </w:tc>
        <w:tc>
          <w:tcPr>
            <w:tcW w:w="992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1702" w:type="dxa"/>
            <w:vMerge w:val="restart"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Из них проведенные на основе информации от:</w:t>
            </w:r>
          </w:p>
        </w:tc>
        <w:tc>
          <w:tcPr>
            <w:tcW w:w="2693" w:type="dxa"/>
            <w:gridSpan w:val="3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правоохранительных органов</w:t>
            </w:r>
          </w:p>
        </w:tc>
        <w:tc>
          <w:tcPr>
            <w:tcW w:w="992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1702" w:type="dxa"/>
            <w:vMerge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992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1702" w:type="dxa"/>
            <w:vMerge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политических партий и иных </w:t>
            </w: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lastRenderedPageBreak/>
              <w:t>общественных объединений</w:t>
            </w:r>
          </w:p>
        </w:tc>
        <w:tc>
          <w:tcPr>
            <w:tcW w:w="992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1702" w:type="dxa"/>
            <w:vMerge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Общественной палаты Российской Федерации</w:t>
            </w:r>
          </w:p>
        </w:tc>
        <w:tc>
          <w:tcPr>
            <w:tcW w:w="992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1702" w:type="dxa"/>
            <w:vMerge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общероссийских средств массовой информации</w:t>
            </w:r>
          </w:p>
        </w:tc>
        <w:tc>
          <w:tcPr>
            <w:tcW w:w="992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4395" w:type="dxa"/>
            <w:gridSpan w:val="4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граждан, в отношении которых установлены факты представления недостоверных и (или) неполных сведений о доходах</w:t>
            </w:r>
          </w:p>
        </w:tc>
        <w:tc>
          <w:tcPr>
            <w:tcW w:w="992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4395" w:type="dxa"/>
            <w:gridSpan w:val="4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граждан, которым отказано в замещении должностей по результатам проверок</w:t>
            </w:r>
          </w:p>
        </w:tc>
        <w:tc>
          <w:tcPr>
            <w:tcW w:w="992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9640" w:type="dxa"/>
            <w:gridSpan w:val="10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Проверки достоверности и полноты сведений о доходах, об имуществе и обязательствах имущественного характера, представляемых государственными (муниципальными) служащими</w:t>
            </w:r>
          </w:p>
        </w:tc>
      </w:tr>
      <w:tr w:rsidR="003E23D3" w:rsidRPr="003E23D3" w:rsidTr="00C81D40">
        <w:tc>
          <w:tcPr>
            <w:tcW w:w="4395" w:type="dxa"/>
            <w:gridSpan w:val="4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проверок достоверности и полноты сведений о доходах, об имуществе и обязательствах имущественного характера, представляемых государственными (муниципальными) служащими</w:t>
            </w:r>
          </w:p>
        </w:tc>
        <w:tc>
          <w:tcPr>
            <w:tcW w:w="992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1702" w:type="dxa"/>
            <w:vMerge w:val="restart"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Из них проведенные на основе информации от:</w:t>
            </w:r>
          </w:p>
        </w:tc>
        <w:tc>
          <w:tcPr>
            <w:tcW w:w="2693" w:type="dxa"/>
            <w:gridSpan w:val="3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правоохранительных органов</w:t>
            </w:r>
          </w:p>
        </w:tc>
        <w:tc>
          <w:tcPr>
            <w:tcW w:w="992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1702" w:type="dxa"/>
            <w:vMerge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992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   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1702" w:type="dxa"/>
            <w:vMerge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политических партий и иных общественных объединений</w:t>
            </w:r>
          </w:p>
        </w:tc>
        <w:tc>
          <w:tcPr>
            <w:tcW w:w="992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 xml:space="preserve">     </w:t>
            </w: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      0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1702" w:type="dxa"/>
            <w:vMerge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Общественной палаты Российской Федерации</w:t>
            </w:r>
          </w:p>
        </w:tc>
        <w:tc>
          <w:tcPr>
            <w:tcW w:w="992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1702" w:type="dxa"/>
            <w:vMerge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общероссийских средств массовой информации</w:t>
            </w:r>
          </w:p>
        </w:tc>
        <w:tc>
          <w:tcPr>
            <w:tcW w:w="992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4395" w:type="dxa"/>
            <w:gridSpan w:val="4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служащих, в отношении которых установлены факты представления недостоверных и (или) неполных сведений о доходах</w:t>
            </w:r>
          </w:p>
        </w:tc>
        <w:tc>
          <w:tcPr>
            <w:tcW w:w="992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4395" w:type="dxa"/>
            <w:gridSpan w:val="4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служащих, привлеченных к дисциплинарной ответственности по результатам проверок</w:t>
            </w:r>
          </w:p>
        </w:tc>
        <w:tc>
          <w:tcPr>
            <w:tcW w:w="992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2410" w:type="dxa"/>
            <w:gridSpan w:val="3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1985" w:type="dxa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уволено</w:t>
            </w:r>
          </w:p>
        </w:tc>
        <w:tc>
          <w:tcPr>
            <w:tcW w:w="992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9640" w:type="dxa"/>
            <w:gridSpan w:val="10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Проверки соблюдения служащими установленных ограничений и запретов, а также требований о предотвращении или урегулировании конфликта интересов</w:t>
            </w:r>
          </w:p>
        </w:tc>
      </w:tr>
      <w:tr w:rsidR="003E23D3" w:rsidRPr="003E23D3" w:rsidTr="00C81D40">
        <w:tc>
          <w:tcPr>
            <w:tcW w:w="4395" w:type="dxa"/>
            <w:gridSpan w:val="4"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проверок соблюдения служащими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992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1702" w:type="dxa"/>
            <w:vMerge w:val="restart"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Из них проведенные на основе информации от:</w:t>
            </w:r>
          </w:p>
        </w:tc>
        <w:tc>
          <w:tcPr>
            <w:tcW w:w="2693" w:type="dxa"/>
            <w:gridSpan w:val="3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правоохранительных органов</w:t>
            </w:r>
          </w:p>
        </w:tc>
        <w:tc>
          <w:tcPr>
            <w:tcW w:w="992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1702" w:type="dxa"/>
            <w:vMerge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992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1702" w:type="dxa"/>
            <w:vMerge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политических партий и иных общественных объединений</w:t>
            </w:r>
          </w:p>
        </w:tc>
        <w:tc>
          <w:tcPr>
            <w:tcW w:w="992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1702" w:type="dxa"/>
            <w:vMerge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Общественной палаты Российской Федерации</w:t>
            </w:r>
          </w:p>
        </w:tc>
        <w:tc>
          <w:tcPr>
            <w:tcW w:w="992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1702" w:type="dxa"/>
            <w:vMerge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общероссийских средств массовой информации</w:t>
            </w:r>
          </w:p>
        </w:tc>
        <w:tc>
          <w:tcPr>
            <w:tcW w:w="992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2269" w:type="dxa"/>
            <w:gridSpan w:val="2"/>
            <w:vMerge w:val="restart"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служащих, в отношении которых установлены факты несоблюдения:</w:t>
            </w:r>
          </w:p>
        </w:tc>
        <w:tc>
          <w:tcPr>
            <w:tcW w:w="2126" w:type="dxa"/>
            <w:gridSpan w:val="2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ограничений и запретов</w:t>
            </w:r>
          </w:p>
        </w:tc>
        <w:tc>
          <w:tcPr>
            <w:tcW w:w="992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2269" w:type="dxa"/>
            <w:gridSpan w:val="2"/>
            <w:vMerge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992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2269" w:type="dxa"/>
            <w:gridSpan w:val="2"/>
            <w:vMerge w:val="restart"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Количество служащих, привлеченных к дисциплинарной ответственности по </w:t>
            </w:r>
            <w:r w:rsidRPr="003E2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результатам проверок фактов несоблюдения:</w:t>
            </w:r>
          </w:p>
        </w:tc>
        <w:tc>
          <w:tcPr>
            <w:tcW w:w="2126" w:type="dxa"/>
            <w:gridSpan w:val="2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ограничений и запретов</w:t>
            </w:r>
          </w:p>
        </w:tc>
        <w:tc>
          <w:tcPr>
            <w:tcW w:w="992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2269" w:type="dxa"/>
            <w:gridSpan w:val="2"/>
            <w:vMerge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требований о </w:t>
            </w:r>
            <w:r w:rsidRPr="003E2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предотвращении или урегулировании конфликта интересов</w:t>
            </w:r>
          </w:p>
        </w:tc>
        <w:tc>
          <w:tcPr>
            <w:tcW w:w="992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2269" w:type="dxa"/>
            <w:gridSpan w:val="2"/>
            <w:vMerge w:val="restart"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Из них уволено за несоблюдение:</w:t>
            </w:r>
          </w:p>
        </w:tc>
        <w:tc>
          <w:tcPr>
            <w:tcW w:w="2126" w:type="dxa"/>
            <w:gridSpan w:val="2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ограничений и запретов</w:t>
            </w:r>
          </w:p>
        </w:tc>
        <w:tc>
          <w:tcPr>
            <w:tcW w:w="992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0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2269" w:type="dxa"/>
            <w:gridSpan w:val="2"/>
            <w:vMerge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992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9640" w:type="dxa"/>
            <w:gridSpan w:val="10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Проверки соблюдения гражданами, замещавшими должности государственной (муниципальной) службы, ограничений при заключении ими после ухода с государственной (муниципальной) службы трудового договора и (или) гражданско-правового договора в случаях, предусмотренных законодательством</w:t>
            </w:r>
          </w:p>
        </w:tc>
      </w:tr>
      <w:tr w:rsidR="003E23D3" w:rsidRPr="003E23D3" w:rsidTr="00C81D40">
        <w:tc>
          <w:tcPr>
            <w:tcW w:w="4395" w:type="dxa"/>
            <w:gridSpan w:val="4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проверок соблюдения гражданами, замещавшими должности государственной (//муниципальной) службы, ограничений при заключении ими после ухода с государственной (муниципальной)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992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1702" w:type="dxa"/>
            <w:vMerge w:val="restart"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Из них проведенные на основе информации от:</w:t>
            </w:r>
          </w:p>
        </w:tc>
        <w:tc>
          <w:tcPr>
            <w:tcW w:w="2693" w:type="dxa"/>
            <w:gridSpan w:val="3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правоохранительных органов</w:t>
            </w:r>
          </w:p>
        </w:tc>
        <w:tc>
          <w:tcPr>
            <w:tcW w:w="992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 xml:space="preserve">       0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1702" w:type="dxa"/>
            <w:vMerge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992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1702" w:type="dxa"/>
            <w:vMerge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политических партий и иных общественных объединений</w:t>
            </w:r>
          </w:p>
        </w:tc>
        <w:tc>
          <w:tcPr>
            <w:tcW w:w="992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1702" w:type="dxa"/>
            <w:vMerge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Общественной палаты Российской Федерации</w:t>
            </w:r>
          </w:p>
        </w:tc>
        <w:tc>
          <w:tcPr>
            <w:tcW w:w="992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 xml:space="preserve">       0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1702" w:type="dxa"/>
            <w:vMerge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общероссийских средств массовой информации</w:t>
            </w:r>
          </w:p>
        </w:tc>
        <w:tc>
          <w:tcPr>
            <w:tcW w:w="992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 xml:space="preserve">    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4395" w:type="dxa"/>
            <w:gridSpan w:val="4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граждан, которым отказано в замещении должности или выполнении работы по результатам проверки</w:t>
            </w:r>
          </w:p>
        </w:tc>
        <w:tc>
          <w:tcPr>
            <w:tcW w:w="992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4395" w:type="dxa"/>
            <w:gridSpan w:val="4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Выявлено нарушений</w:t>
            </w:r>
          </w:p>
        </w:tc>
        <w:tc>
          <w:tcPr>
            <w:tcW w:w="992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4395" w:type="dxa"/>
            <w:gridSpan w:val="4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результатам расторгнуто трудовых договоров и (или) гражданско-правовых договоров</w:t>
            </w:r>
          </w:p>
        </w:tc>
        <w:tc>
          <w:tcPr>
            <w:tcW w:w="992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3E23D3" w:rsidRPr="003E23D3" w:rsidRDefault="003E23D3" w:rsidP="003E23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</w:pPr>
    </w:p>
    <w:p w:rsidR="003E23D3" w:rsidRPr="003E23D3" w:rsidRDefault="003E23D3" w:rsidP="003E23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</w:pPr>
      <w:r w:rsidRPr="003E23D3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en-US" w:eastAsia="ar-SA"/>
        </w:rPr>
        <w:t>III</w:t>
      </w:r>
      <w:r w:rsidRPr="003E23D3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  <w:t>. Результаты проверок сведений о расходах, проведенных подразделениями (должностными лицами) по профилактике коррупционных и иных правонарушений</w:t>
      </w:r>
    </w:p>
    <w:p w:rsidR="003E23D3" w:rsidRPr="003E23D3" w:rsidRDefault="003E23D3" w:rsidP="003E23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4"/>
        <w:gridCol w:w="425"/>
        <w:gridCol w:w="2093"/>
        <w:gridCol w:w="992"/>
        <w:gridCol w:w="709"/>
        <w:gridCol w:w="850"/>
        <w:gridCol w:w="709"/>
        <w:gridCol w:w="1134"/>
        <w:gridCol w:w="851"/>
      </w:tblGrid>
      <w:tr w:rsidR="003E23D3" w:rsidRPr="003E23D3" w:rsidTr="00C81D40">
        <w:tc>
          <w:tcPr>
            <w:tcW w:w="4395" w:type="dxa"/>
            <w:gridSpan w:val="4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КОНТРОЛЬНЫЕ ПОЗИЦИИ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± %</w:t>
            </w: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± %</w:t>
            </w: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± %</w:t>
            </w: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rPr>
          <w:trHeight w:val="562"/>
        </w:trPr>
        <w:tc>
          <w:tcPr>
            <w:tcW w:w="4395" w:type="dxa"/>
            <w:gridSpan w:val="4"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Общее количество проверок сведений о расходах, проведенных в отчетный период</w:t>
            </w:r>
          </w:p>
        </w:tc>
        <w:tc>
          <w:tcPr>
            <w:tcW w:w="992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1843" w:type="dxa"/>
            <w:vMerge w:val="restart"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Из них проведенные на основе информации от:</w:t>
            </w:r>
          </w:p>
        </w:tc>
        <w:tc>
          <w:tcPr>
            <w:tcW w:w="2552" w:type="dxa"/>
            <w:gridSpan w:val="3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правоохранительных органов</w:t>
            </w:r>
          </w:p>
        </w:tc>
        <w:tc>
          <w:tcPr>
            <w:tcW w:w="992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1843" w:type="dxa"/>
            <w:vMerge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3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работников подразделений по профилактике коррупционных и иных правонарушений (должностных лиц)</w:t>
            </w:r>
          </w:p>
        </w:tc>
        <w:tc>
          <w:tcPr>
            <w:tcW w:w="992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1843" w:type="dxa"/>
            <w:vMerge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3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политических партий и иных общественных объединений</w:t>
            </w:r>
          </w:p>
        </w:tc>
        <w:tc>
          <w:tcPr>
            <w:tcW w:w="992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1843" w:type="dxa"/>
            <w:vMerge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3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Общественной палаты </w:t>
            </w: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lastRenderedPageBreak/>
              <w:t>Российской Федерации</w:t>
            </w:r>
          </w:p>
        </w:tc>
        <w:tc>
          <w:tcPr>
            <w:tcW w:w="992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 xml:space="preserve">    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1843" w:type="dxa"/>
            <w:vMerge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3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общероссийских средств массовой информации</w:t>
            </w:r>
          </w:p>
        </w:tc>
        <w:tc>
          <w:tcPr>
            <w:tcW w:w="992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rPr>
          <w:trHeight w:val="562"/>
        </w:trPr>
        <w:tc>
          <w:tcPr>
            <w:tcW w:w="4395" w:type="dxa"/>
            <w:gridSpan w:val="4"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Количество служащих, не представивших сведения о расходах, но обязанные их представить</w:t>
            </w:r>
          </w:p>
        </w:tc>
        <w:tc>
          <w:tcPr>
            <w:tcW w:w="992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2302" w:type="dxa"/>
            <w:gridSpan w:val="3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2093" w:type="dxa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уволено</w:t>
            </w:r>
          </w:p>
        </w:tc>
        <w:tc>
          <w:tcPr>
            <w:tcW w:w="992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rPr>
          <w:trHeight w:val="562"/>
        </w:trPr>
        <w:tc>
          <w:tcPr>
            <w:tcW w:w="4395" w:type="dxa"/>
            <w:gridSpan w:val="4"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Количество материалов направленных в правоохранительные органы для проведения доследственных проверок</w:t>
            </w:r>
          </w:p>
        </w:tc>
        <w:tc>
          <w:tcPr>
            <w:tcW w:w="992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1877" w:type="dxa"/>
            <w:gridSpan w:val="2"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По результатам доследственных проверок:</w:t>
            </w:r>
          </w:p>
        </w:tc>
        <w:tc>
          <w:tcPr>
            <w:tcW w:w="2518" w:type="dxa"/>
            <w:gridSpan w:val="2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количество возбужденных уголовных дел </w:t>
            </w:r>
          </w:p>
        </w:tc>
        <w:tc>
          <w:tcPr>
            <w:tcW w:w="992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</w:tbl>
    <w:p w:rsidR="003E23D3" w:rsidRPr="003E23D3" w:rsidRDefault="003E23D3" w:rsidP="003E23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</w:p>
    <w:p w:rsidR="003E23D3" w:rsidRPr="003E23D3" w:rsidRDefault="003E23D3" w:rsidP="003E23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  <w:r w:rsidRPr="003E23D3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ar-SA"/>
        </w:rPr>
        <w:t>IV</w:t>
      </w:r>
      <w:r w:rsidRPr="003E23D3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. Количество должностей служащих с высоким риском коррупционных проявлений</w:t>
      </w:r>
    </w:p>
    <w:p w:rsidR="003E23D3" w:rsidRPr="003E23D3" w:rsidRDefault="003E23D3" w:rsidP="003E23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3E23D3" w:rsidRPr="003E23D3" w:rsidRDefault="003E23D3" w:rsidP="003E23D3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3E23D3">
        <w:rPr>
          <w:rFonts w:ascii="Times New Roman" w:eastAsia="Times New Roman" w:hAnsi="Times New Roman" w:cs="Times New Roman"/>
          <w:sz w:val="30"/>
          <w:szCs w:val="30"/>
          <w:lang w:eastAsia="ar-SA"/>
        </w:rPr>
        <w:t>Внесите в таблицу количественные показатели: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992"/>
        <w:gridCol w:w="709"/>
        <w:gridCol w:w="850"/>
        <w:gridCol w:w="709"/>
        <w:gridCol w:w="1134"/>
        <w:gridCol w:w="851"/>
      </w:tblGrid>
      <w:tr w:rsidR="003E23D3" w:rsidRPr="003E23D3" w:rsidTr="00C81D40">
        <w:tc>
          <w:tcPr>
            <w:tcW w:w="4395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КОНТРОЛЬНЫЕ ПОЗИЦИИ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4395" w:type="dxa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служащих, подающих сведения о своих доходах, а также о доходах своих супруги (супруга) и несовершеннолетних детей</w:t>
            </w:r>
          </w:p>
        </w:tc>
        <w:tc>
          <w:tcPr>
            <w:tcW w:w="992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4395" w:type="dxa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Удельный вес должностей государственных и муниципальных служащих с высоким риском коррупционных проявлений</w:t>
            </w:r>
          </w:p>
        </w:tc>
        <w:tc>
          <w:tcPr>
            <w:tcW w:w="992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3E23D3" w:rsidRPr="003E23D3" w:rsidRDefault="003E23D3" w:rsidP="003E23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</w:p>
    <w:p w:rsidR="003E23D3" w:rsidRPr="003E23D3" w:rsidRDefault="003E23D3" w:rsidP="003E23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  <w:r w:rsidRPr="003E23D3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V. Проверка обращений о коррупционных правонарушениях государственных (муниципальных) служащих</w:t>
      </w:r>
    </w:p>
    <w:p w:rsidR="003E23D3" w:rsidRPr="003E23D3" w:rsidRDefault="003E23D3" w:rsidP="003E23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02"/>
        <w:gridCol w:w="850"/>
        <w:gridCol w:w="709"/>
        <w:gridCol w:w="851"/>
        <w:gridCol w:w="708"/>
        <w:gridCol w:w="1134"/>
        <w:gridCol w:w="709"/>
      </w:tblGrid>
      <w:tr w:rsidR="003E23D3" w:rsidRPr="003E23D3" w:rsidTr="00C81D40">
        <w:tc>
          <w:tcPr>
            <w:tcW w:w="4678" w:type="dxa"/>
            <w:gridSpan w:val="2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КОНТРОЛЬНЫЕ ПОЗИЦИИ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ОМС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2376" w:type="dxa"/>
            <w:vMerge w:val="restart"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Количество поступивших от граждан и организаций обращений о коррупционных правонарушениях, совершенных служащими</w:t>
            </w:r>
          </w:p>
        </w:tc>
        <w:tc>
          <w:tcPr>
            <w:tcW w:w="2302" w:type="dxa"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письменное обращение (почтовое)</w:t>
            </w:r>
          </w:p>
        </w:tc>
        <w:tc>
          <w:tcPr>
            <w:tcW w:w="850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8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2376" w:type="dxa"/>
            <w:vMerge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2" w:type="dxa"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горячая линия </w:t>
            </w: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(телефон доверия)</w:t>
            </w:r>
          </w:p>
        </w:tc>
        <w:tc>
          <w:tcPr>
            <w:tcW w:w="850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8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2376" w:type="dxa"/>
            <w:vMerge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2" w:type="dxa"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личный прием</w:t>
            </w:r>
          </w:p>
        </w:tc>
        <w:tc>
          <w:tcPr>
            <w:tcW w:w="850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8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2376" w:type="dxa"/>
            <w:vMerge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2" w:type="dxa"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обращение через Интернет - сайт</w:t>
            </w:r>
          </w:p>
        </w:tc>
        <w:tc>
          <w:tcPr>
            <w:tcW w:w="850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8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2376" w:type="dxa"/>
            <w:vMerge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2" w:type="dxa"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публикации в СМИ</w:t>
            </w:r>
          </w:p>
        </w:tc>
        <w:tc>
          <w:tcPr>
            <w:tcW w:w="850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8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2376" w:type="dxa"/>
            <w:vMerge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2" w:type="dxa"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иное</w:t>
            </w:r>
          </w:p>
        </w:tc>
        <w:tc>
          <w:tcPr>
            <w:tcW w:w="850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8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2376" w:type="dxa"/>
            <w:vMerge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2" w:type="dxa"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Всего поступивших обращений</w:t>
            </w:r>
          </w:p>
        </w:tc>
        <w:tc>
          <w:tcPr>
            <w:tcW w:w="850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8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2376" w:type="dxa"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2302" w:type="dxa"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рассмотренных обращений</w:t>
            </w:r>
          </w:p>
        </w:tc>
        <w:tc>
          <w:tcPr>
            <w:tcW w:w="850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E23D3" w:rsidRPr="003E23D3" w:rsidRDefault="003E23D3" w:rsidP="003E2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8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E23D3" w:rsidRPr="003E23D3" w:rsidRDefault="003E23D3" w:rsidP="003E2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4678" w:type="dxa"/>
            <w:gridSpan w:val="2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служащих, привлеченных к дисциплинарной ответственности по результатам рассмотрения</w:t>
            </w: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8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2376" w:type="dxa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2302" w:type="dxa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уволено</w:t>
            </w: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8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4678" w:type="dxa"/>
            <w:gridSpan w:val="2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возбужденных уголовных дел</w:t>
            </w: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8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3E23D3" w:rsidRPr="003E23D3" w:rsidRDefault="003E23D3" w:rsidP="003E23D3">
      <w:pPr>
        <w:shd w:val="clear" w:color="auto" w:fill="FFFFFF"/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  <w:r w:rsidRPr="003E23D3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lastRenderedPageBreak/>
        <w:t>VI. Ответственность служащих за совершение коррупционных правонарушений</w:t>
      </w:r>
    </w:p>
    <w:p w:rsidR="003E23D3" w:rsidRPr="003E23D3" w:rsidRDefault="003E23D3" w:rsidP="003E23D3">
      <w:pPr>
        <w:shd w:val="clear" w:color="auto" w:fill="FFFFFF"/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835"/>
        <w:gridCol w:w="851"/>
        <w:gridCol w:w="709"/>
        <w:gridCol w:w="850"/>
        <w:gridCol w:w="709"/>
        <w:gridCol w:w="1134"/>
        <w:gridCol w:w="709"/>
      </w:tblGrid>
      <w:tr w:rsidR="003E23D3" w:rsidRPr="003E23D3" w:rsidTr="00C81D40">
        <w:tc>
          <w:tcPr>
            <w:tcW w:w="4678" w:type="dxa"/>
            <w:gridSpan w:val="2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КОНТРОЛЬНЫЕ ПОЗИЦИИ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4678" w:type="dxa"/>
            <w:gridSpan w:val="2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служащих, привлеченных к юридической ответственности за совершение коррупционных правонарушений</w:t>
            </w: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1843" w:type="dxa"/>
            <w:vMerge w:val="restart"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2835" w:type="dxa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 дисциплинарной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1843" w:type="dxa"/>
            <w:vMerge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 административной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1843" w:type="dxa"/>
            <w:vMerge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 уголовной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1843" w:type="dxa"/>
            <w:vMerge w:val="restart"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2835" w:type="dxa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наказанием в виде штрафа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1843" w:type="dxa"/>
            <w:vMerge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реальным лишением свободы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E23D3" w:rsidRPr="003E23D3" w:rsidRDefault="003E23D3" w:rsidP="003E23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</w:p>
    <w:p w:rsidR="003E23D3" w:rsidRPr="003E23D3" w:rsidRDefault="003E23D3" w:rsidP="003E23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</w:pPr>
      <w:r w:rsidRPr="003E23D3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en-US" w:eastAsia="ar-SA"/>
        </w:rPr>
        <w:t>VII</w:t>
      </w:r>
      <w:r w:rsidRPr="003E23D3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  <w:t>. Увольнение в связи с утратой доверия</w:t>
      </w:r>
    </w:p>
    <w:p w:rsidR="003E23D3" w:rsidRPr="003E23D3" w:rsidRDefault="003E23D3" w:rsidP="003E23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0"/>
          <w:szCs w:val="30"/>
          <w:lang w:eastAsia="ar-SA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976"/>
        <w:gridCol w:w="851"/>
        <w:gridCol w:w="709"/>
        <w:gridCol w:w="850"/>
        <w:gridCol w:w="709"/>
        <w:gridCol w:w="1134"/>
        <w:gridCol w:w="709"/>
      </w:tblGrid>
      <w:tr w:rsidR="003E23D3" w:rsidRPr="003E23D3" w:rsidTr="00C81D40">
        <w:tc>
          <w:tcPr>
            <w:tcW w:w="4678" w:type="dxa"/>
            <w:gridSpan w:val="2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КОНТРОЛЬНЫЕ ПОЗИЦИИ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± %</w:t>
            </w: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± %</w:t>
            </w: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± %</w:t>
            </w: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4678" w:type="dxa"/>
            <w:gridSpan w:val="2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Количество служащих уволенных в связи с утратой доверия</w:t>
            </w: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1702" w:type="dxa"/>
            <w:vMerge w:val="restart"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По следующим основаниям:</w:t>
            </w:r>
          </w:p>
        </w:tc>
        <w:tc>
          <w:tcPr>
            <w:tcW w:w="2976" w:type="dxa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непринятие работником мер по предотвращению и (или) урегулированию конфликта интересов, стороной которого он является</w:t>
            </w:r>
          </w:p>
          <w:p w:rsidR="003E23D3" w:rsidRPr="003E23D3" w:rsidRDefault="003E23D3" w:rsidP="003E23D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1702" w:type="dxa"/>
            <w:vMerge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непредставление служащим сведений о своих доходах, а также о доходах своих супруги (супруга) и несовершеннолетних детей либо представления заведомо недостоверных или неполных сведений</w:t>
            </w:r>
          </w:p>
          <w:p w:rsidR="003E23D3" w:rsidRPr="003E23D3" w:rsidRDefault="003E23D3" w:rsidP="003E23D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1702" w:type="dxa"/>
            <w:vMerge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участие служащего на платной основе в деятельности органа управления коммерческой организации</w:t>
            </w: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1702" w:type="dxa"/>
            <w:vMerge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осуществление служащим предпринимательской деятельности</w:t>
            </w: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4678" w:type="dxa"/>
            <w:gridSpan w:val="2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По иным основаниям, указанным в законе:</w:t>
            </w: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</w:tbl>
    <w:p w:rsidR="003E23D3" w:rsidRPr="003E23D3" w:rsidRDefault="003E23D3" w:rsidP="003E23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</w:p>
    <w:p w:rsidR="003E23D3" w:rsidRPr="003E23D3" w:rsidRDefault="003E23D3" w:rsidP="003E23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  <w:r w:rsidRPr="003E23D3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ar-SA"/>
        </w:rPr>
        <w:t>VIII</w:t>
      </w:r>
      <w:r w:rsidRPr="003E23D3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.</w:t>
      </w:r>
      <w:r w:rsidRPr="003E23D3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ar-SA"/>
        </w:rPr>
        <w:t> </w:t>
      </w:r>
      <w:r w:rsidRPr="003E23D3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Рассмотрение уведомлений служащих о фактах обращений в целях склонения их к совершению коррупционных правонарушений</w:t>
      </w:r>
    </w:p>
    <w:p w:rsidR="003E23D3" w:rsidRPr="003E23D3" w:rsidRDefault="003E23D3" w:rsidP="003E23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ar-SA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693"/>
        <w:gridCol w:w="851"/>
        <w:gridCol w:w="709"/>
        <w:gridCol w:w="850"/>
        <w:gridCol w:w="709"/>
        <w:gridCol w:w="1134"/>
        <w:gridCol w:w="709"/>
      </w:tblGrid>
      <w:tr w:rsidR="003E23D3" w:rsidRPr="003E23D3" w:rsidTr="00C81D40">
        <w:tc>
          <w:tcPr>
            <w:tcW w:w="4678" w:type="dxa"/>
            <w:gridSpan w:val="2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КОНТРОЛЬНЫЕ ПОЗИЦИИ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4678" w:type="dxa"/>
            <w:gridSpan w:val="2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поступивших уведомлений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4678" w:type="dxa"/>
            <w:gridSpan w:val="2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рассмотренных уведомлений служащих о фактах обращений к ним в целях склонения их к совершению коррупционных правонарушений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rPr>
          <w:trHeight w:val="462"/>
        </w:trPr>
        <w:tc>
          <w:tcPr>
            <w:tcW w:w="1985" w:type="dxa"/>
            <w:vMerge w:val="restart"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результатам рассмотрения:</w:t>
            </w:r>
          </w:p>
        </w:tc>
        <w:tc>
          <w:tcPr>
            <w:tcW w:w="2693" w:type="dxa"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направлено материалов в правоохранительные органы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rPr>
          <w:trHeight w:val="462"/>
        </w:trPr>
        <w:tc>
          <w:tcPr>
            <w:tcW w:w="1985" w:type="dxa"/>
            <w:vMerge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возбуждено уголовных дел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1985" w:type="dxa"/>
            <w:vMerge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привлечено к уголовной ответственности лиц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3E23D3" w:rsidRPr="003E23D3" w:rsidRDefault="003E23D3" w:rsidP="003E23D3">
      <w:pPr>
        <w:tabs>
          <w:tab w:val="num" w:pos="0"/>
        </w:tabs>
        <w:suppressAutoHyphens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В администрации МО Колтушское СП нормативный правовой акт,  регламентирующий порядок уведомления муниципальными служащими главы администрации об обращениях в целях склонения к совершению коррупционных правонарушений находится в стадии разработки. </w:t>
      </w:r>
    </w:p>
    <w:p w:rsidR="003E23D3" w:rsidRPr="003E23D3" w:rsidRDefault="003E23D3" w:rsidP="003E23D3">
      <w:pPr>
        <w:tabs>
          <w:tab w:val="num" w:pos="0"/>
        </w:tabs>
        <w:suppressAutoHyphens/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</w:p>
    <w:p w:rsidR="003E23D3" w:rsidRPr="003E23D3" w:rsidRDefault="003E23D3" w:rsidP="003E23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  <w:r w:rsidRPr="003E23D3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ar-SA"/>
        </w:rPr>
        <w:t>IX</w:t>
      </w:r>
      <w:r w:rsidRPr="003E23D3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. Уведомление служащими представителя нанимателя об иной оплачиваемой работе</w:t>
      </w:r>
    </w:p>
    <w:p w:rsidR="003E23D3" w:rsidRPr="003E23D3" w:rsidRDefault="003E23D3" w:rsidP="003E23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2268"/>
        <w:gridCol w:w="851"/>
        <w:gridCol w:w="709"/>
        <w:gridCol w:w="850"/>
        <w:gridCol w:w="709"/>
        <w:gridCol w:w="1134"/>
        <w:gridCol w:w="709"/>
      </w:tblGrid>
      <w:tr w:rsidR="003E23D3" w:rsidRPr="003E23D3" w:rsidTr="00C81D40">
        <w:tc>
          <w:tcPr>
            <w:tcW w:w="4678" w:type="dxa"/>
            <w:gridSpan w:val="3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КОНТРОЛЬНЫЕ ПОЗИЦИИ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4678" w:type="dxa"/>
            <w:gridSpan w:val="3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Общее количество служащих 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1276" w:type="dxa"/>
            <w:vMerge w:val="restart"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3402" w:type="dxa"/>
            <w:gridSpan w:val="2"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служащих, которые уведомили об иной оплачиваемой работе</w:t>
            </w:r>
          </w:p>
          <w:p w:rsidR="003E23D3" w:rsidRPr="003E23D3" w:rsidRDefault="003E23D3" w:rsidP="003E23D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1276" w:type="dxa"/>
            <w:vMerge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gridSpan w:val="2"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служащих не уведомивших (несвоевременно уведомивших) при фактическом выполнении иной оплачиваемой деятельности</w:t>
            </w:r>
          </w:p>
          <w:p w:rsidR="003E23D3" w:rsidRPr="003E23D3" w:rsidRDefault="003E23D3" w:rsidP="003E23D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4678" w:type="dxa"/>
            <w:gridSpan w:val="3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служащих, привлеченных к дисциплинарной ответственности за нарушение порядка уведомления, либо не уведомивших представителя нанимателя об иной оплачиваемой работе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2410" w:type="dxa"/>
            <w:gridSpan w:val="2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2268" w:type="dxa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уволено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3E23D3" w:rsidRPr="003E23D3" w:rsidRDefault="003E23D3" w:rsidP="003E23D3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3E23D3" w:rsidRPr="003E23D3" w:rsidRDefault="003E23D3" w:rsidP="003E23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</w:pPr>
      <w:r w:rsidRPr="003E23D3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  <w:t>X. Ротация служащих</w:t>
      </w:r>
    </w:p>
    <w:p w:rsidR="003E23D3" w:rsidRPr="003E23D3" w:rsidRDefault="003E23D3" w:rsidP="003E23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0"/>
          <w:szCs w:val="30"/>
          <w:lang w:eastAsia="ar-SA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851"/>
        <w:gridCol w:w="709"/>
        <w:gridCol w:w="850"/>
        <w:gridCol w:w="709"/>
        <w:gridCol w:w="1134"/>
        <w:gridCol w:w="709"/>
      </w:tblGrid>
      <w:tr w:rsidR="003E23D3" w:rsidRPr="003E23D3" w:rsidTr="00C81D40">
        <w:tc>
          <w:tcPr>
            <w:tcW w:w="4678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КОНТРОЛЬНЫЕ ПОЗИЦИИ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± %</w:t>
            </w: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± %</w:t>
            </w: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± %</w:t>
            </w: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4678" w:type="dxa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Количество должностей, в отношении которых предусмотрена ротация служащих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666666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666666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4678" w:type="dxa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Количество служащих, в отношении которых была осуществлена ротация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666666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666666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</w:tbl>
    <w:p w:rsidR="003E23D3" w:rsidRPr="003E23D3" w:rsidRDefault="003E23D3" w:rsidP="003E23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</w:p>
    <w:p w:rsidR="003E23D3" w:rsidRPr="003E23D3" w:rsidRDefault="003E23D3" w:rsidP="003E23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  <w:r w:rsidRPr="003E23D3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ar-SA"/>
        </w:rPr>
        <w:t>XI</w:t>
      </w:r>
      <w:r w:rsidRPr="003E23D3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 xml:space="preserve">. Антикоррупционная экспертиза </w:t>
      </w:r>
    </w:p>
    <w:p w:rsidR="003E23D3" w:rsidRPr="003E23D3" w:rsidRDefault="003E23D3" w:rsidP="003E23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3E23D3" w:rsidRPr="003E23D3" w:rsidRDefault="003E23D3" w:rsidP="003E23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3E23D3">
        <w:rPr>
          <w:rFonts w:ascii="Times New Roman" w:eastAsia="Times New Roman" w:hAnsi="Times New Roman" w:cs="Times New Roman"/>
          <w:sz w:val="30"/>
          <w:szCs w:val="30"/>
          <w:lang w:eastAsia="ar-SA"/>
        </w:rPr>
        <w:t>1. Внесите в таблицу количественные показатели: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851"/>
        <w:gridCol w:w="709"/>
        <w:gridCol w:w="850"/>
        <w:gridCol w:w="709"/>
        <w:gridCol w:w="1134"/>
        <w:gridCol w:w="709"/>
      </w:tblGrid>
      <w:tr w:rsidR="003E23D3" w:rsidRPr="003E23D3" w:rsidTr="00C81D40">
        <w:tc>
          <w:tcPr>
            <w:tcW w:w="4678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КОНТРОЛЬНЫЕ ПОЗИЦИИ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4678" w:type="dxa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Общее количество проектов нормативных правовых актов подготовленных в отчетный период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4678" w:type="dxa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проектов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4678" w:type="dxa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коррупциогенных факторов, выявленных в проектах нормативных правовых актов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4678" w:type="dxa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Исключено коррупциогенных факторов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4678" w:type="dxa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4678" w:type="dxa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коррупциогенных факторов, выявленных в нормативных правовых актах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4678" w:type="dxa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Исключено коррупциогенных факторов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E23D3" w:rsidRPr="003E23D3" w:rsidRDefault="003E23D3" w:rsidP="003E23D3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ar-SA"/>
        </w:rPr>
      </w:pPr>
      <w:r w:rsidRPr="003E23D3">
        <w:rPr>
          <w:rFonts w:ascii="Times New Roman" w:eastAsia="Times New Roman" w:hAnsi="Times New Roman" w:cs="Times New Roman"/>
          <w:sz w:val="30"/>
          <w:szCs w:val="30"/>
          <w:lang w:eastAsia="ar-SA"/>
        </w:rPr>
        <w:t>2.1. Проекты нормативно-правовых актов направляются для проведения антикоррупционной экспертизы в органы прокуратуры и размещаются с целью проведения независимой антикоррупционной экспертизы на официальном сайте МО в сети «Интернет».</w:t>
      </w:r>
    </w:p>
    <w:p w:rsidR="003E23D3" w:rsidRPr="003E23D3" w:rsidRDefault="003E23D3" w:rsidP="003E23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3E23D3">
        <w:rPr>
          <w:rFonts w:ascii="Times New Roman" w:eastAsia="Times New Roman" w:hAnsi="Times New Roman" w:cs="Times New Roman"/>
          <w:sz w:val="30"/>
          <w:szCs w:val="30"/>
          <w:lang w:eastAsia="ar-SA"/>
        </w:rPr>
        <w:t>2.2.Случаев не устранения коррупциогенных факторов, выявленных в процессе антикоррупционной экспертизы, не имеется.</w:t>
      </w:r>
    </w:p>
    <w:p w:rsidR="003E23D3" w:rsidRPr="003E23D3" w:rsidRDefault="003E23D3" w:rsidP="003E23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3E23D3" w:rsidRPr="003E23D3" w:rsidRDefault="003E23D3" w:rsidP="003E23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</w:pPr>
      <w:r w:rsidRPr="003E23D3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  <w:t>X</w:t>
      </w:r>
      <w:r w:rsidRPr="003E23D3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en-US" w:eastAsia="ar-SA"/>
        </w:rPr>
        <w:t>II</w:t>
      </w:r>
      <w:r w:rsidRPr="003E23D3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  <w:t>. Независимая антикоррупционная экспертиза*</w:t>
      </w:r>
    </w:p>
    <w:p w:rsidR="003E23D3" w:rsidRPr="003E23D3" w:rsidRDefault="003E23D3" w:rsidP="003E23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0"/>
          <w:szCs w:val="30"/>
          <w:lang w:eastAsia="ar-SA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851"/>
        <w:gridCol w:w="709"/>
        <w:gridCol w:w="850"/>
        <w:gridCol w:w="709"/>
        <w:gridCol w:w="1134"/>
        <w:gridCol w:w="709"/>
      </w:tblGrid>
      <w:tr w:rsidR="003E23D3" w:rsidRPr="003E23D3" w:rsidTr="00C81D40">
        <w:tc>
          <w:tcPr>
            <w:tcW w:w="4678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КОНТРОЛЬНЫЕ ПОЗИЦИИ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4678" w:type="dxa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Количество проектов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4678" w:type="dxa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Количество заключений независимых экспертов принятых во внимание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4678" w:type="dxa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Количество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4678" w:type="dxa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Количество заключений независимых экспертов принятых во внимание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3E23D3" w:rsidRPr="003E23D3" w:rsidRDefault="003E23D3" w:rsidP="003E23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3E23D3" w:rsidRPr="003E23D3" w:rsidRDefault="003E23D3" w:rsidP="003E23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  <w:r w:rsidRPr="003E23D3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X</w:t>
      </w:r>
      <w:r w:rsidRPr="003E23D3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ar-SA"/>
        </w:rPr>
        <w:t>III</w:t>
      </w:r>
      <w:r w:rsidRPr="003E23D3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.</w:t>
      </w:r>
      <w:r w:rsidRPr="003E23D3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  <w:t> </w:t>
      </w:r>
      <w:r w:rsidRPr="003E23D3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Профессиональная подготовка служащих, в должностные обязанности которых входит участие в противодействии коррупции</w:t>
      </w:r>
    </w:p>
    <w:p w:rsidR="003E23D3" w:rsidRPr="003E23D3" w:rsidRDefault="003E23D3" w:rsidP="003E23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67"/>
        <w:gridCol w:w="425"/>
        <w:gridCol w:w="2126"/>
        <w:gridCol w:w="851"/>
        <w:gridCol w:w="709"/>
        <w:gridCol w:w="850"/>
        <w:gridCol w:w="709"/>
        <w:gridCol w:w="1134"/>
        <w:gridCol w:w="709"/>
      </w:tblGrid>
      <w:tr w:rsidR="003E23D3" w:rsidRPr="003E23D3" w:rsidTr="00C81D40">
        <w:tc>
          <w:tcPr>
            <w:tcW w:w="4678" w:type="dxa"/>
            <w:gridSpan w:val="4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КОНТРОЛЬНЫЕ ПОЗИЦИИ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2552" w:type="dxa"/>
            <w:gridSpan w:val="3"/>
            <w:vMerge w:val="restart"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Общее количество </w:t>
            </w:r>
            <w:r w:rsidRPr="003E2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служащих, прошедших обучение в отчетный период:</w:t>
            </w:r>
          </w:p>
        </w:tc>
        <w:tc>
          <w:tcPr>
            <w:tcW w:w="2126" w:type="dxa"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руководители</w:t>
            </w:r>
          </w:p>
        </w:tc>
        <w:tc>
          <w:tcPr>
            <w:tcW w:w="851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2552" w:type="dxa"/>
            <w:gridSpan w:val="3"/>
            <w:vMerge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помощники (советники)</w:t>
            </w:r>
          </w:p>
        </w:tc>
        <w:tc>
          <w:tcPr>
            <w:tcW w:w="851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2552" w:type="dxa"/>
            <w:gridSpan w:val="3"/>
            <w:vMerge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специалисты</w:t>
            </w:r>
          </w:p>
        </w:tc>
        <w:tc>
          <w:tcPr>
            <w:tcW w:w="851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     0</w:t>
            </w:r>
          </w:p>
        </w:tc>
        <w:tc>
          <w:tcPr>
            <w:tcW w:w="709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2552" w:type="dxa"/>
            <w:gridSpan w:val="3"/>
            <w:vMerge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обеспечивающие специалисты</w:t>
            </w:r>
          </w:p>
        </w:tc>
        <w:tc>
          <w:tcPr>
            <w:tcW w:w="851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1560" w:type="dxa"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3118" w:type="dxa"/>
            <w:gridSpan w:val="3"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количество служащих, в функциональные обязанности которых входит участие в противодействии коррупции</w:t>
            </w:r>
          </w:p>
        </w:tc>
        <w:tc>
          <w:tcPr>
            <w:tcW w:w="851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2127" w:type="dxa"/>
            <w:gridSpan w:val="2"/>
            <w:vMerge w:val="restart"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В каких формах проходило обучение служащих в отчетный период:</w:t>
            </w:r>
          </w:p>
        </w:tc>
        <w:tc>
          <w:tcPr>
            <w:tcW w:w="2551" w:type="dxa"/>
            <w:gridSpan w:val="2"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первоначальная подготовка</w:t>
            </w:r>
          </w:p>
        </w:tc>
        <w:tc>
          <w:tcPr>
            <w:tcW w:w="851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2127" w:type="dxa"/>
            <w:gridSpan w:val="2"/>
            <w:vMerge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gridSpan w:val="2"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профессиональная переподготовка</w:t>
            </w:r>
          </w:p>
        </w:tc>
        <w:tc>
          <w:tcPr>
            <w:tcW w:w="851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2127" w:type="dxa"/>
            <w:gridSpan w:val="2"/>
            <w:vMerge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gridSpan w:val="2"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повышение квалификации</w:t>
            </w:r>
          </w:p>
        </w:tc>
        <w:tc>
          <w:tcPr>
            <w:tcW w:w="851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2127" w:type="dxa"/>
            <w:gridSpan w:val="2"/>
            <w:vMerge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gridSpan w:val="2"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стажировка</w:t>
            </w:r>
          </w:p>
        </w:tc>
        <w:tc>
          <w:tcPr>
            <w:tcW w:w="851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</w:tr>
    </w:tbl>
    <w:p w:rsidR="003E23D3" w:rsidRPr="003E23D3" w:rsidRDefault="003E23D3" w:rsidP="003E23D3">
      <w:pPr>
        <w:suppressAutoHyphens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</w:p>
    <w:p w:rsidR="003E23D3" w:rsidRPr="003E23D3" w:rsidRDefault="003E23D3" w:rsidP="003E23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</w:pPr>
      <w:r w:rsidRPr="003E23D3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  <w:t>X</w:t>
      </w:r>
      <w:r w:rsidRPr="003E23D3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en-US" w:eastAsia="ar-SA"/>
        </w:rPr>
        <w:t>I</w:t>
      </w:r>
      <w:r w:rsidRPr="003E23D3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  <w:t>V. Правовое и антикоррупционное просвещение служащих</w:t>
      </w:r>
    </w:p>
    <w:p w:rsidR="003E23D3" w:rsidRPr="003E23D3" w:rsidRDefault="003E23D3" w:rsidP="003E23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</w:pPr>
    </w:p>
    <w:p w:rsidR="003E23D3" w:rsidRPr="003E23D3" w:rsidRDefault="003E23D3" w:rsidP="003E23D3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ar-SA"/>
        </w:rPr>
      </w:pPr>
      <w:r w:rsidRPr="003E23D3">
        <w:rPr>
          <w:rFonts w:ascii="Times New Roman" w:eastAsia="Times New Roman" w:hAnsi="Times New Roman" w:cs="Times New Roman"/>
          <w:i/>
          <w:iCs/>
          <w:sz w:val="30"/>
          <w:szCs w:val="30"/>
          <w:lang w:eastAsia="ar-SA"/>
        </w:rPr>
        <w:t>1. Внесите в таблицу количественные показатели: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118"/>
        <w:gridCol w:w="851"/>
        <w:gridCol w:w="709"/>
        <w:gridCol w:w="850"/>
        <w:gridCol w:w="709"/>
        <w:gridCol w:w="1134"/>
        <w:gridCol w:w="709"/>
      </w:tblGrid>
      <w:tr w:rsidR="003E23D3" w:rsidRPr="003E23D3" w:rsidTr="00C81D40">
        <w:tc>
          <w:tcPr>
            <w:tcW w:w="4678" w:type="dxa"/>
            <w:gridSpan w:val="2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КОНТРОЛЬНЫЕ ПОЗИЦИИ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± %</w:t>
            </w: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± %</w:t>
            </w: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± %</w:t>
            </w: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4678" w:type="dxa"/>
            <w:gridSpan w:val="2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Количество проведенных мероприятий правовой и антикоррупционной направленности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1560" w:type="dxa"/>
            <w:vMerge w:val="restart"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3118" w:type="dxa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конференции, круглые столы, научно-практические семинары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      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1560" w:type="dxa"/>
            <w:vMerge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подготовка памяток, методических пособий по антикоррупционной тематике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    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1560" w:type="dxa"/>
            <w:vMerge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консультации служащих на тему антикоррупционного поведения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4678" w:type="dxa"/>
            <w:gridSpan w:val="2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Иные мероприятия</w:t>
            </w: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(укажите их количество и опишите)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</w:tbl>
    <w:p w:rsidR="003E23D3" w:rsidRPr="003E23D3" w:rsidRDefault="003E23D3" w:rsidP="003E23D3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ar-SA"/>
        </w:rPr>
      </w:pPr>
      <w:r w:rsidRPr="003E23D3">
        <w:rPr>
          <w:rFonts w:ascii="Times New Roman" w:eastAsia="Times New Roman" w:hAnsi="Times New Roman" w:cs="Times New Roman"/>
          <w:iCs/>
          <w:sz w:val="30"/>
          <w:szCs w:val="30"/>
          <w:lang w:eastAsia="ar-SA"/>
        </w:rPr>
        <w:t>2. Стенды, отражающие актуальные вопросы профилактики и противодействия коррупции, отсутствуют.</w:t>
      </w:r>
    </w:p>
    <w:p w:rsidR="003E23D3" w:rsidRPr="003E23D3" w:rsidRDefault="003E23D3" w:rsidP="003E23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</w:pPr>
    </w:p>
    <w:p w:rsidR="003E23D3" w:rsidRPr="003E23D3" w:rsidRDefault="003E23D3" w:rsidP="003E23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</w:pPr>
      <w:r w:rsidRPr="003E23D3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  <w:t>X</w:t>
      </w:r>
      <w:r w:rsidRPr="003E23D3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en-US" w:eastAsia="ar-SA"/>
        </w:rPr>
        <w:t>V</w:t>
      </w:r>
      <w:r w:rsidRPr="003E23D3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  <w:t>. Взаимодействие органов государственной власти и местного самоуправления с институтами гражданского общества</w:t>
      </w:r>
    </w:p>
    <w:p w:rsidR="003E23D3" w:rsidRPr="003E23D3" w:rsidRDefault="003E23D3" w:rsidP="003E23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</w:pPr>
    </w:p>
    <w:p w:rsidR="003E23D3" w:rsidRPr="003E23D3" w:rsidRDefault="003E23D3" w:rsidP="003E23D3">
      <w:pPr>
        <w:suppressAutoHyphens/>
        <w:spacing w:after="0" w:line="240" w:lineRule="auto"/>
        <w:ind w:left="660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3E23D3">
        <w:rPr>
          <w:rFonts w:ascii="Times New Roman" w:eastAsia="Times New Roman" w:hAnsi="Times New Roman" w:cs="Times New Roman"/>
          <w:i/>
          <w:iCs/>
          <w:sz w:val="30"/>
          <w:szCs w:val="30"/>
          <w:lang w:eastAsia="ar-SA"/>
        </w:rPr>
        <w:t>1.</w:t>
      </w:r>
      <w:r w:rsidRPr="003E23D3">
        <w:rPr>
          <w:rFonts w:ascii="Times New Roman" w:eastAsia="Times New Roman" w:hAnsi="Times New Roman" w:cs="Times New Roman"/>
          <w:i/>
          <w:iCs/>
          <w:sz w:val="30"/>
          <w:szCs w:val="30"/>
          <w:lang w:val="en-US" w:eastAsia="ar-SA"/>
        </w:rPr>
        <w:t> </w:t>
      </w:r>
      <w:r w:rsidRPr="003E23D3">
        <w:rPr>
          <w:rFonts w:ascii="Times New Roman" w:eastAsia="Times New Roman" w:hAnsi="Times New Roman" w:cs="Times New Roman"/>
          <w:i/>
          <w:iCs/>
          <w:sz w:val="30"/>
          <w:szCs w:val="30"/>
          <w:lang w:eastAsia="ar-SA"/>
        </w:rPr>
        <w:t>Внесите в таблицу количественные показатели: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09"/>
        <w:gridCol w:w="2976"/>
        <w:gridCol w:w="851"/>
        <w:gridCol w:w="709"/>
        <w:gridCol w:w="850"/>
        <w:gridCol w:w="709"/>
        <w:gridCol w:w="1134"/>
        <w:gridCol w:w="709"/>
      </w:tblGrid>
      <w:tr w:rsidR="003E23D3" w:rsidRPr="003E23D3" w:rsidTr="00C81D40">
        <w:tc>
          <w:tcPr>
            <w:tcW w:w="4678" w:type="dxa"/>
            <w:gridSpan w:val="3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КОНТРОЛЬНЫЕ ПОЗИЦИИ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± %</w:t>
            </w: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± %</w:t>
            </w: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± %</w:t>
            </w: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4678" w:type="dxa"/>
            <w:gridSpan w:val="3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Количество общественных объединений и организаций, наиболее активно взаимодействующих в сфере противодействия коррупции с органами государственной власти и местного самоуправления (в том числе количество общественных объединений и организаций, уставными задачами которых является участие в противодействии коррупции*)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</w:tr>
      <w:tr w:rsidR="003E23D3" w:rsidRPr="003E23D3" w:rsidTr="00C81D40">
        <w:tc>
          <w:tcPr>
            <w:tcW w:w="1702" w:type="dxa"/>
            <w:gridSpan w:val="2"/>
            <w:vMerge w:val="restart"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Формы взаимодействия</w:t>
            </w: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общественных объединений и организаций с </w:t>
            </w: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lastRenderedPageBreak/>
              <w:t>органами государственной власти и местного самоуправления:</w:t>
            </w:r>
          </w:p>
        </w:tc>
        <w:tc>
          <w:tcPr>
            <w:tcW w:w="2976" w:type="dxa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lastRenderedPageBreak/>
              <w:t xml:space="preserve">количество общественных объединений и организаций, представители которых привлечены к работе в государственных юридических </w:t>
            </w: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lastRenderedPageBreak/>
              <w:t>бюро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1702" w:type="dxa"/>
            <w:gridSpan w:val="2"/>
            <w:vMerge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количество общественных объединений и организаций, представители которых привлечены к работе по совершенствованию антикоррупционного законодательства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1702" w:type="dxa"/>
            <w:gridSpan w:val="2"/>
            <w:vMerge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количество общественных объединений и организаций, представители которых привлечены к рассмотрению (обсуждению) проектов нормативных правовых актов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1702" w:type="dxa"/>
            <w:gridSpan w:val="2"/>
            <w:vMerge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количество общественных объединений и организаций, представители которых привлечены к мониторингу антикоррупционного законодательства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1702" w:type="dxa"/>
            <w:gridSpan w:val="2"/>
            <w:vMerge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количество общественных объединений и организаций, представители которых участвуют в заседаниях рабочих групп, иных совещательных органах по вопросам профилактики и противодействия коррупции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4678" w:type="dxa"/>
            <w:gridSpan w:val="3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Количество мероприятий антикоррупционной направленности проведенных в отчетный период с участием общественных объединений и организаций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</w:tr>
      <w:tr w:rsidR="003E23D3" w:rsidRPr="003E23D3" w:rsidTr="00C81D40">
        <w:tc>
          <w:tcPr>
            <w:tcW w:w="993" w:type="dxa"/>
            <w:vMerge w:val="restart"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3685" w:type="dxa"/>
            <w:gridSpan w:val="2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конференции, круглые столы, научно-практические семинары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993" w:type="dxa"/>
            <w:vMerge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gridSpan w:val="2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заседания советов по противодействию коррупции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4678" w:type="dxa"/>
            <w:gridSpan w:val="3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Иные мероприятия</w:t>
            </w: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(укажите их количество и опишите)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</w:tr>
      <w:tr w:rsidR="003E23D3" w:rsidRPr="003E23D3" w:rsidTr="00C81D40">
        <w:tc>
          <w:tcPr>
            <w:tcW w:w="4678" w:type="dxa"/>
            <w:gridSpan w:val="3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Количество информационно-просветительских программ (на телевидении, радиоканалах, в печатных изданиях, в сети «Интернет») в сфере противодействия коррупции создано общественными объединениями и организациями при содействии органов государственной власти и местного самоуправления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</w:tr>
    </w:tbl>
    <w:p w:rsidR="003E23D3" w:rsidRPr="003E23D3" w:rsidRDefault="003E23D3" w:rsidP="003E23D3">
      <w:pPr>
        <w:suppressAutoHyphens/>
        <w:spacing w:after="0" w:line="340" w:lineRule="exact"/>
        <w:ind w:firstLine="660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ar-SA"/>
        </w:rPr>
      </w:pPr>
    </w:p>
    <w:p w:rsidR="003E23D3" w:rsidRPr="003E23D3" w:rsidRDefault="003E23D3" w:rsidP="003E23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ar-SA"/>
        </w:rPr>
      </w:pPr>
      <w:r w:rsidRPr="003E23D3">
        <w:rPr>
          <w:rFonts w:ascii="Times New Roman" w:eastAsia="Times New Roman" w:hAnsi="Times New Roman" w:cs="Times New Roman"/>
          <w:bCs/>
          <w:iCs/>
          <w:sz w:val="30"/>
          <w:szCs w:val="30"/>
          <w:lang w:eastAsia="ar-SA"/>
        </w:rPr>
        <w:t xml:space="preserve">    2. Информация в области противодействия коррупции (в том числе проекты НПА) размещается на официальном сайте МО в сети «Интернет» и в газете «Колтушский вестник».</w:t>
      </w:r>
    </w:p>
    <w:p w:rsidR="003E23D3" w:rsidRPr="003E23D3" w:rsidRDefault="003E23D3" w:rsidP="003E23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</w:pPr>
    </w:p>
    <w:p w:rsidR="003E23D3" w:rsidRPr="003E23D3" w:rsidRDefault="003E23D3" w:rsidP="003E23D3">
      <w:p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</w:pPr>
      <w:r w:rsidRPr="003E23D3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  <w:t>X</w:t>
      </w:r>
      <w:r w:rsidRPr="003E23D3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en-US" w:eastAsia="ar-SA"/>
        </w:rPr>
        <w:t>VI</w:t>
      </w:r>
      <w:r w:rsidRPr="003E23D3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  <w:t>. Взаимодействие органов государственной власти и местного самоуправления с общероссийскими средствами массовой информации</w:t>
      </w:r>
    </w:p>
    <w:p w:rsidR="003E23D3" w:rsidRPr="003E23D3" w:rsidRDefault="003E23D3" w:rsidP="003E23D3">
      <w:p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5"/>
        <w:gridCol w:w="851"/>
        <w:gridCol w:w="709"/>
        <w:gridCol w:w="850"/>
        <w:gridCol w:w="709"/>
        <w:gridCol w:w="1134"/>
        <w:gridCol w:w="709"/>
      </w:tblGrid>
      <w:tr w:rsidR="003E23D3" w:rsidRPr="003E23D3" w:rsidTr="00C81D40">
        <w:tc>
          <w:tcPr>
            <w:tcW w:w="4678" w:type="dxa"/>
            <w:gridSpan w:val="2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КОНТРОЛЬНЫЕ ПОЗИЦИИ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± %</w:t>
            </w: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± %</w:t>
            </w: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± %</w:t>
            </w: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4678" w:type="dxa"/>
            <w:gridSpan w:val="2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Количество выступлений официальных </w:t>
            </w: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lastRenderedPageBreak/>
              <w:t>представителей органов государственной власти и местного самоуправления в общероссийских средствах массовой информации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</w:tr>
      <w:tr w:rsidR="003E23D3" w:rsidRPr="003E23D3" w:rsidTr="00C81D40">
        <w:tc>
          <w:tcPr>
            <w:tcW w:w="993" w:type="dxa"/>
            <w:vMerge w:val="restart"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lastRenderedPageBreak/>
              <w:t>Из них:</w:t>
            </w:r>
          </w:p>
        </w:tc>
        <w:tc>
          <w:tcPr>
            <w:tcW w:w="3685" w:type="dxa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в телепрограммах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993" w:type="dxa"/>
            <w:vMerge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в радиопрограммах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993" w:type="dxa"/>
            <w:vMerge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в печатных изданиях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993" w:type="dxa"/>
            <w:vMerge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в информационно-телекоммуникационной сети «Интернет»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4678" w:type="dxa"/>
            <w:gridSpan w:val="2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Количество программ, фильмов, печатных изданий, сетевых изданий антикоррупционной направленности, созданных при поддержке органов государственной власти и местного самоуправления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</w:tr>
      <w:tr w:rsidR="003E23D3" w:rsidRPr="003E23D3" w:rsidTr="00C81D40">
        <w:tc>
          <w:tcPr>
            <w:tcW w:w="993" w:type="dxa"/>
            <w:vMerge w:val="restart"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3685" w:type="dxa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телепрограммы, фильмы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993" w:type="dxa"/>
            <w:vMerge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радиопрограммы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993" w:type="dxa"/>
            <w:vMerge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печатные издания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993" w:type="dxa"/>
            <w:vMerge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социальная реклама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993" w:type="dxa"/>
            <w:vMerge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сайты в информационно-телекоммуникационной сети «Интернет»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993" w:type="dxa"/>
            <w:vMerge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иные формы распространения информации</w:t>
            </w:r>
          </w:p>
          <w:p w:rsidR="003E23D3" w:rsidRPr="003E23D3" w:rsidRDefault="003E23D3" w:rsidP="003E23D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(укажите их количество и опишите)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</w:tbl>
    <w:p w:rsidR="003E23D3" w:rsidRPr="003E23D3" w:rsidRDefault="003E23D3" w:rsidP="003E23D3">
      <w:pPr>
        <w:suppressAutoHyphens/>
        <w:spacing w:after="0" w:line="360" w:lineRule="exact"/>
        <w:ind w:firstLine="660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3E23D3" w:rsidRPr="003E23D3" w:rsidRDefault="003E23D3" w:rsidP="003E23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  <w:r w:rsidRPr="003E23D3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X</w:t>
      </w:r>
      <w:r w:rsidRPr="003E23D3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ar-SA"/>
        </w:rPr>
        <w:t>VII</w:t>
      </w:r>
      <w:r w:rsidRPr="003E23D3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.</w:t>
      </w:r>
      <w:r w:rsidRPr="003E23D3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  <w:t> </w:t>
      </w:r>
      <w:r w:rsidRPr="003E23D3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Создание многофункциональных центров для предоставления гражданам и организациям государственных и муниципальных услуг</w:t>
      </w:r>
    </w:p>
    <w:p w:rsidR="003E23D3" w:rsidRPr="003E23D3" w:rsidRDefault="003E23D3" w:rsidP="003E23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851"/>
        <w:gridCol w:w="709"/>
        <w:gridCol w:w="850"/>
        <w:gridCol w:w="709"/>
        <w:gridCol w:w="1134"/>
        <w:gridCol w:w="709"/>
      </w:tblGrid>
      <w:tr w:rsidR="003E23D3" w:rsidRPr="003E23D3" w:rsidTr="00C81D40">
        <w:tc>
          <w:tcPr>
            <w:tcW w:w="4678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КОНТРОЛЬНЫЕ ПОЗИЦИИ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4678" w:type="dxa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МФЦ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4678" w:type="dxa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Среднее количество оказываемых одним МФЦ государственных услуг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4678" w:type="dxa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Процентное соотношение оказываемых одним МФЦ государственных услуг к общему количеству таких услуг, оказываемых в субъекте Российской Федерации (муниципальном образовании)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4678" w:type="dxa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Среднее количество оказываемых одним МФЦ муниципальных услуг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4678" w:type="dxa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Процентное соотношение оказываемых одним МФЦ муниципальных услуг к общему количеству таких услуг, оказываемых в субъекте Российской Федерации (муниципальном образовании)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3E23D3" w:rsidRPr="003E23D3" w:rsidRDefault="003E23D3" w:rsidP="003E23D3">
      <w:pPr>
        <w:suppressAutoHyphens/>
        <w:spacing w:after="0" w:line="360" w:lineRule="exact"/>
        <w:ind w:firstLine="660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</w:pPr>
    </w:p>
    <w:p w:rsidR="003E23D3" w:rsidRPr="003E23D3" w:rsidRDefault="003E23D3" w:rsidP="003E23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  <w:r w:rsidRPr="003E23D3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X</w:t>
      </w:r>
      <w:r w:rsidRPr="003E23D3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ar-SA"/>
        </w:rPr>
        <w:t>VIII</w:t>
      </w:r>
      <w:r w:rsidRPr="003E23D3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. Факты недружественного поглощения имущества, земельных комплексов и прав собственности (рейдерство)</w:t>
      </w:r>
    </w:p>
    <w:p w:rsidR="003E23D3" w:rsidRPr="003E23D3" w:rsidRDefault="003E23D3" w:rsidP="003E23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851"/>
        <w:gridCol w:w="709"/>
        <w:gridCol w:w="850"/>
        <w:gridCol w:w="709"/>
        <w:gridCol w:w="1134"/>
        <w:gridCol w:w="709"/>
      </w:tblGrid>
      <w:tr w:rsidR="003E23D3" w:rsidRPr="003E23D3" w:rsidTr="00C81D40">
        <w:tc>
          <w:tcPr>
            <w:tcW w:w="4678" w:type="dxa"/>
            <w:gridSpan w:val="2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КОНТРОЛЬНЫЕ ПОЗИЦИИ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± %</w:t>
            </w: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4678" w:type="dxa"/>
            <w:gridSpan w:val="2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Количество сообщений о фактах недружественного поглощения имущества, земельных участков и прав собственности, поступивших в правоохранительные органы в отчетный период</w:t>
            </w:r>
          </w:p>
          <w:p w:rsidR="003E23D3" w:rsidRPr="003E23D3" w:rsidRDefault="003E23D3" w:rsidP="003E23D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4678" w:type="dxa"/>
            <w:gridSpan w:val="2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lastRenderedPageBreak/>
              <w:t>Количество уголовных дел возбужденных по данным фактам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1276" w:type="dxa"/>
            <w:vMerge w:val="restart"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3402" w:type="dxa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количество уголовных дел направленных в суд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1276" w:type="dxa"/>
            <w:vMerge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количество обвинительных приговоров вынесенных по данным уголовным делам 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</w:tbl>
    <w:p w:rsidR="003E23D3" w:rsidRPr="003E23D3" w:rsidRDefault="003E23D3" w:rsidP="003E23D3">
      <w:p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</w:pPr>
    </w:p>
    <w:p w:rsidR="003E23D3" w:rsidRPr="003E23D3" w:rsidRDefault="003E23D3" w:rsidP="003E23D3">
      <w:p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</w:pPr>
      <w:r w:rsidRPr="003E23D3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  <w:t>X</w:t>
      </w:r>
      <w:r w:rsidRPr="003E23D3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en-US" w:eastAsia="ar-SA"/>
        </w:rPr>
        <w:t>I</w:t>
      </w:r>
      <w:r w:rsidRPr="003E23D3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  <w:t>X. Бюджетные средства, затраченные на реализацию программ (планов) по противодействию коррупции</w:t>
      </w:r>
    </w:p>
    <w:p w:rsidR="003E23D3" w:rsidRPr="003E23D3" w:rsidRDefault="003E23D3" w:rsidP="003E23D3">
      <w:p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5"/>
        <w:gridCol w:w="851"/>
        <w:gridCol w:w="709"/>
        <w:gridCol w:w="850"/>
        <w:gridCol w:w="709"/>
        <w:gridCol w:w="1134"/>
        <w:gridCol w:w="709"/>
      </w:tblGrid>
      <w:tr w:rsidR="003E23D3" w:rsidRPr="003E23D3" w:rsidTr="00C81D40">
        <w:trPr>
          <w:trHeight w:val="953"/>
        </w:trPr>
        <w:tc>
          <w:tcPr>
            <w:tcW w:w="4678" w:type="dxa"/>
            <w:gridSpan w:val="2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КОНТРОЛЬНЫЕ ПОЗИЦИИ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± %</w:t>
            </w: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± %</w:t>
            </w: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± %</w:t>
            </w:r>
          </w:p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3E23D3" w:rsidRPr="003E23D3" w:rsidTr="00C81D40">
        <w:tc>
          <w:tcPr>
            <w:tcW w:w="4678" w:type="dxa"/>
            <w:gridSpan w:val="2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Общая сумма бюджетных средств выделенных субъектам Российской Федерации, находящимся в пределах федерального округа 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</w:tr>
      <w:tr w:rsidR="003E23D3" w:rsidRPr="003E23D3" w:rsidTr="00C81D40">
        <w:tc>
          <w:tcPr>
            <w:tcW w:w="993" w:type="dxa"/>
            <w:shd w:val="clear" w:color="auto" w:fill="F3F3F3"/>
            <w:vAlign w:val="center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3685" w:type="dxa"/>
            <w:shd w:val="clear" w:color="auto" w:fill="F3F3F3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сумма бюджетных средств затраченных на реализацию программ (планов) по противодействию коррупции</w:t>
            </w:r>
          </w:p>
        </w:tc>
        <w:tc>
          <w:tcPr>
            <w:tcW w:w="851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E23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3E23D3" w:rsidRPr="003E23D3" w:rsidRDefault="003E23D3" w:rsidP="003E2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</w:tbl>
    <w:p w:rsidR="003E23D3" w:rsidRPr="003E23D3" w:rsidRDefault="003E23D3" w:rsidP="003E23D3">
      <w:pPr>
        <w:suppressAutoHyphens/>
        <w:spacing w:after="0" w:line="360" w:lineRule="exact"/>
        <w:ind w:firstLine="66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</w:p>
    <w:p w:rsidR="003E23D3" w:rsidRPr="003E23D3" w:rsidRDefault="003E23D3" w:rsidP="003E23D3">
      <w:p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  <w:r w:rsidRPr="003E23D3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XX.</w:t>
      </w:r>
      <w:r w:rsidRPr="003E23D3">
        <w:rPr>
          <w:rFonts w:ascii="Times New Roman" w:eastAsia="Times New Roman" w:hAnsi="Times New Roman" w:cs="Times New Roman"/>
          <w:sz w:val="20"/>
          <w:szCs w:val="20"/>
          <w:lang w:eastAsia="ar-SA"/>
        </w:rPr>
        <w:t> </w:t>
      </w:r>
      <w:r w:rsidRPr="003E23D3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 xml:space="preserve">Совершенствование работы в области противодействия коррупции </w:t>
      </w:r>
    </w:p>
    <w:p w:rsidR="003E23D3" w:rsidRPr="003E23D3" w:rsidRDefault="003E23D3" w:rsidP="003E23D3">
      <w:p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</w:p>
    <w:p w:rsidR="003E23D3" w:rsidRPr="003E23D3" w:rsidRDefault="003E23D3" w:rsidP="003E23D3">
      <w:pPr>
        <w:shd w:val="clear" w:color="auto" w:fill="FFFFFF"/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ar-SA"/>
        </w:rPr>
      </w:pPr>
      <w:r w:rsidRPr="003E23D3">
        <w:rPr>
          <w:rFonts w:ascii="Times New Roman" w:eastAsia="Times New Roman" w:hAnsi="Times New Roman" w:cs="Times New Roman"/>
          <w:sz w:val="30"/>
          <w:szCs w:val="30"/>
          <w:lang w:eastAsia="ar-SA"/>
        </w:rPr>
        <w:t>1.1.</w:t>
      </w:r>
      <w:r w:rsidRPr="003E23D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E23D3">
        <w:rPr>
          <w:rFonts w:ascii="Times New Roman" w:eastAsia="Times New Roman" w:hAnsi="Times New Roman" w:cs="Times New Roman"/>
          <w:sz w:val="30"/>
          <w:szCs w:val="30"/>
          <w:lang w:eastAsia="ar-SA"/>
        </w:rPr>
        <w:t>В связи  с формированием администрации вновь образованного муниципального образования и с</w:t>
      </w:r>
      <w:r w:rsidRPr="003E23D3">
        <w:rPr>
          <w:rFonts w:ascii="Times New Roman" w:eastAsia="Times New Roman" w:hAnsi="Times New Roman" w:cs="Times New Roman"/>
          <w:iCs/>
          <w:sz w:val="30"/>
          <w:szCs w:val="30"/>
          <w:lang w:eastAsia="ar-SA"/>
        </w:rPr>
        <w:t xml:space="preserve"> целью</w:t>
      </w:r>
      <w:r w:rsidRPr="003E23D3">
        <w:rPr>
          <w:rFonts w:ascii="Times New Roman" w:eastAsia="Times New Roman" w:hAnsi="Times New Roman" w:cs="Times New Roman"/>
          <w:i/>
          <w:iCs/>
          <w:sz w:val="30"/>
          <w:szCs w:val="30"/>
          <w:lang w:eastAsia="ar-SA"/>
        </w:rPr>
        <w:t xml:space="preserve"> </w:t>
      </w:r>
      <w:r w:rsidRPr="003E23D3">
        <w:rPr>
          <w:rFonts w:ascii="Times New Roman" w:eastAsia="Times New Roman" w:hAnsi="Times New Roman" w:cs="Times New Roman"/>
          <w:iCs/>
          <w:sz w:val="30"/>
          <w:szCs w:val="30"/>
          <w:lang w:eastAsia="ar-SA"/>
        </w:rPr>
        <w:t xml:space="preserve"> совершенствования системы учета муниципального имущества в МО приняты следующие НПА:</w:t>
      </w:r>
    </w:p>
    <w:p w:rsidR="003E23D3" w:rsidRPr="003E23D3" w:rsidRDefault="003E23D3" w:rsidP="003E23D3">
      <w:pPr>
        <w:shd w:val="clear" w:color="auto" w:fill="FFFFFF"/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ar-SA"/>
        </w:rPr>
      </w:pPr>
      <w:r w:rsidRPr="003E23D3">
        <w:rPr>
          <w:rFonts w:ascii="Times New Roman" w:eastAsia="Times New Roman" w:hAnsi="Times New Roman" w:cs="Times New Roman"/>
          <w:iCs/>
          <w:sz w:val="30"/>
          <w:szCs w:val="30"/>
          <w:lang w:eastAsia="ar-SA"/>
        </w:rPr>
        <w:t xml:space="preserve">-решение совета депутатов № 56 от 30 июня 2014 года  «Об утверждении Положения о муниципальной казне муниципального образования Колтушское сельское поселение Всеволожского муниципального района Ленинградской области»;                                                             </w:t>
      </w:r>
    </w:p>
    <w:p w:rsidR="003E23D3" w:rsidRPr="003E23D3" w:rsidRDefault="003E23D3" w:rsidP="003E23D3">
      <w:pPr>
        <w:shd w:val="clear" w:color="auto" w:fill="FFFFFF"/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ar-SA"/>
        </w:rPr>
      </w:pPr>
      <w:r w:rsidRPr="003E23D3">
        <w:rPr>
          <w:rFonts w:ascii="Times New Roman" w:eastAsia="Times New Roman" w:hAnsi="Times New Roman" w:cs="Times New Roman"/>
          <w:iCs/>
          <w:sz w:val="30"/>
          <w:szCs w:val="30"/>
          <w:lang w:eastAsia="ar-SA"/>
        </w:rPr>
        <w:t>-решение совета  депутатов № 57 от 30 июня 2014 года                                                                  «Об утверждении Положения об организации учета муниципального имущества и порядке ведения реестра муниципальной собственности  муниципального образования Колтушское сельское поселение Всеволожского  муниципального района Ленинградской области»;</w:t>
      </w:r>
    </w:p>
    <w:p w:rsidR="003E23D3" w:rsidRPr="003E23D3" w:rsidRDefault="003E23D3" w:rsidP="003E23D3">
      <w:pPr>
        <w:shd w:val="clear" w:color="auto" w:fill="FFFFFF"/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ar-SA"/>
        </w:rPr>
      </w:pPr>
      <w:r w:rsidRPr="003E23D3">
        <w:rPr>
          <w:rFonts w:ascii="Times New Roman" w:eastAsia="Times New Roman" w:hAnsi="Times New Roman" w:cs="Times New Roman"/>
          <w:iCs/>
          <w:sz w:val="30"/>
          <w:szCs w:val="30"/>
          <w:lang w:eastAsia="ar-SA"/>
        </w:rPr>
        <w:t xml:space="preserve">- решение № 58 от 30 июня 2014 года   «Об утверждении Положения о порядке управления и распоряжения муниципальным имуществом муниципального образования Колтушское сельское поселение Всеволожского муниципального района Ленинградской области»                                                            </w:t>
      </w:r>
    </w:p>
    <w:p w:rsidR="003E23D3" w:rsidRPr="003E23D3" w:rsidRDefault="003E23D3" w:rsidP="003E23D3">
      <w:pPr>
        <w:shd w:val="clear" w:color="auto" w:fill="FFFFFF"/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ar-SA"/>
        </w:rPr>
      </w:pPr>
      <w:r w:rsidRPr="003E23D3">
        <w:rPr>
          <w:rFonts w:ascii="Times New Roman" w:eastAsia="Times New Roman" w:hAnsi="Times New Roman" w:cs="Times New Roman"/>
          <w:iCs/>
          <w:sz w:val="30"/>
          <w:szCs w:val="30"/>
          <w:lang w:eastAsia="ar-SA"/>
        </w:rPr>
        <w:t xml:space="preserve">-решение № 79 от 21 октября 2014 года                                                 «Об утверждении Положения о порядке принятия имущества в </w:t>
      </w:r>
      <w:r w:rsidRPr="003E23D3">
        <w:rPr>
          <w:rFonts w:ascii="Times New Roman" w:eastAsia="Times New Roman" w:hAnsi="Times New Roman" w:cs="Times New Roman"/>
          <w:iCs/>
          <w:sz w:val="30"/>
          <w:szCs w:val="30"/>
          <w:lang w:eastAsia="ar-SA"/>
        </w:rPr>
        <w:lastRenderedPageBreak/>
        <w:t>муниципальную собственность муниципального образования Колтушское сельское поселение Всеволожского муниципального района Ленинградской области»;</w:t>
      </w:r>
    </w:p>
    <w:p w:rsidR="003E23D3" w:rsidRPr="003E23D3" w:rsidRDefault="003E23D3" w:rsidP="003E23D3">
      <w:pPr>
        <w:shd w:val="clear" w:color="auto" w:fill="FFFFFF"/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ar-SA"/>
        </w:rPr>
      </w:pPr>
      <w:r w:rsidRPr="003E23D3">
        <w:rPr>
          <w:rFonts w:ascii="Times New Roman" w:eastAsia="Times New Roman" w:hAnsi="Times New Roman" w:cs="Times New Roman"/>
          <w:b/>
          <w:iCs/>
          <w:sz w:val="30"/>
          <w:szCs w:val="30"/>
          <w:lang w:eastAsia="ar-SA"/>
        </w:rPr>
        <w:t xml:space="preserve">- </w:t>
      </w:r>
      <w:r w:rsidRPr="003E23D3">
        <w:rPr>
          <w:rFonts w:ascii="Times New Roman" w:eastAsia="Times New Roman" w:hAnsi="Times New Roman" w:cs="Times New Roman"/>
          <w:iCs/>
          <w:sz w:val="30"/>
          <w:szCs w:val="30"/>
          <w:lang w:eastAsia="ar-SA"/>
        </w:rPr>
        <w:t>решение № 81 от 21 октября 2014 года «Об утверждении Методики определения расчетной величины годовой арендной платы при сдаче в аренду движимого имущества, находящегося в муниципальной собственности муниципального образования Колтушское сельское поселение Всеволожского муниципального района Ленинградской области»;</w:t>
      </w:r>
    </w:p>
    <w:p w:rsidR="003E23D3" w:rsidRPr="003E23D3" w:rsidRDefault="003E23D3" w:rsidP="003E23D3">
      <w:pPr>
        <w:shd w:val="clear" w:color="auto" w:fill="FFFFFF"/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ar-SA"/>
        </w:rPr>
      </w:pPr>
      <w:r w:rsidRPr="003E23D3">
        <w:rPr>
          <w:rFonts w:ascii="Times New Roman" w:eastAsia="Times New Roman" w:hAnsi="Times New Roman" w:cs="Times New Roman"/>
          <w:iCs/>
          <w:sz w:val="30"/>
          <w:szCs w:val="30"/>
          <w:lang w:eastAsia="ar-SA"/>
        </w:rPr>
        <w:t>- решение № 82 от 21 октября 2014 года «Об утверждении Положения о порядке выявления и постановке на учет бесхозяйных недвижимых вещей, находящихся на территории муниципального образования Колтушское сельское поселение Всеволожского муниципального района Ленинградской области и оформлении их в муниципальную собственность».</w:t>
      </w:r>
    </w:p>
    <w:p w:rsidR="003E23D3" w:rsidRPr="003E23D3" w:rsidRDefault="003E23D3" w:rsidP="003E23D3">
      <w:pPr>
        <w:shd w:val="clear" w:color="auto" w:fill="FFFFFF"/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iCs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2356485</wp:posOffset>
                </wp:positionV>
                <wp:extent cx="4279265" cy="876300"/>
                <wp:effectExtent l="4445" t="0" r="254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27926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3D3" w:rsidRDefault="003E23D3" w:rsidP="003E23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58.45pt;margin-top:185.55pt;width:336.95pt;height:6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" stroked="f">
                <v:textbox>
                  <w:txbxContent>
                    <w:p w:rsidR="003E23D3" w:rsidRDefault="003E23D3" w:rsidP="003E23D3"/>
                  </w:txbxContent>
                </v:textbox>
              </v:rect>
            </w:pict>
          </mc:Fallback>
        </mc:AlternateContent>
      </w:r>
      <w:r w:rsidRPr="003E23D3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1.2. С целью совершенствования условий, процедур и  механизмов муниципальных закупок администрацией создана контрактная служба, большая часть закупок осуществляется в форме электронного аукциона. </w:t>
      </w:r>
    </w:p>
    <w:p w:rsidR="003E23D3" w:rsidRPr="003E23D3" w:rsidRDefault="003E23D3" w:rsidP="003E23D3">
      <w:pPr>
        <w:shd w:val="clear" w:color="auto" w:fill="FFFFFF"/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3E23D3" w:rsidRPr="003E23D3" w:rsidRDefault="003E23D3" w:rsidP="003E23D3">
      <w:pPr>
        <w:shd w:val="clear" w:color="auto" w:fill="FFFFFF"/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BC680B" w:rsidRDefault="00BC680B">
      <w:bookmarkStart w:id="0" w:name="_GoBack"/>
      <w:bookmarkEnd w:id="0"/>
    </w:p>
    <w:sectPr w:rsidR="00BC6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A99" w:rsidRDefault="00AD3A99" w:rsidP="003E23D3">
      <w:pPr>
        <w:spacing w:after="0" w:line="240" w:lineRule="auto"/>
      </w:pPr>
      <w:r>
        <w:separator/>
      </w:r>
    </w:p>
  </w:endnote>
  <w:endnote w:type="continuationSeparator" w:id="0">
    <w:p w:rsidR="00AD3A99" w:rsidRDefault="00AD3A99" w:rsidP="003E2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A99" w:rsidRDefault="00AD3A99" w:rsidP="003E23D3">
      <w:pPr>
        <w:spacing w:after="0" w:line="240" w:lineRule="auto"/>
      </w:pPr>
      <w:r>
        <w:separator/>
      </w:r>
    </w:p>
  </w:footnote>
  <w:footnote w:type="continuationSeparator" w:id="0">
    <w:p w:rsidR="00AD3A99" w:rsidRDefault="00AD3A99" w:rsidP="003E23D3">
      <w:pPr>
        <w:spacing w:after="0" w:line="240" w:lineRule="auto"/>
      </w:pPr>
      <w:r>
        <w:continuationSeparator/>
      </w:r>
    </w:p>
  </w:footnote>
  <w:footnote w:id="1">
    <w:p w:rsidR="003E23D3" w:rsidRDefault="003E23D3" w:rsidP="003E23D3">
      <w:pPr>
        <w:pStyle w:val="aff"/>
        <w:jc w:val="both"/>
      </w:pPr>
      <w:r>
        <w:rPr>
          <w:rStyle w:val="aff1"/>
        </w:rPr>
        <w:footnoteRef/>
      </w:r>
      <w:r>
        <w:t> </w:t>
      </w:r>
      <w:r w:rsidRPr="00DB3F61">
        <w:rPr>
          <w:b/>
          <w:bCs/>
        </w:rPr>
        <w:t>Ответы на перечень вопросов представляются как за федеральный округ в целом, так и за каждый субъект Российской Федерации, находящийся в пределах данного федерального округа;</w:t>
      </w:r>
    </w:p>
  </w:footnote>
  <w:footnote w:id="2">
    <w:p w:rsidR="003E23D3" w:rsidRDefault="003E23D3" w:rsidP="003E23D3">
      <w:pPr>
        <w:pStyle w:val="aff"/>
      </w:pPr>
      <w:r>
        <w:rPr>
          <w:rStyle w:val="aff1"/>
        </w:rPr>
        <w:footnoteRef/>
      </w:r>
      <w:r>
        <w:t> Органы государственной власти;</w:t>
      </w:r>
    </w:p>
  </w:footnote>
  <w:footnote w:id="3">
    <w:p w:rsidR="003E23D3" w:rsidRDefault="003E23D3" w:rsidP="003E23D3">
      <w:pPr>
        <w:pStyle w:val="aff"/>
      </w:pPr>
      <w:r>
        <w:rPr>
          <w:rStyle w:val="aff1"/>
        </w:rPr>
        <w:footnoteRef/>
      </w:r>
      <w:r>
        <w:t> Органы местного самоуправления.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B3010C"/>
    <w:multiLevelType w:val="singleLevel"/>
    <w:tmpl w:val="B69C0CF6"/>
    <w:lvl w:ilvl="0">
      <w:start w:val="10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21334B67"/>
    <w:multiLevelType w:val="hybridMultilevel"/>
    <w:tmpl w:val="528E9DE8"/>
    <w:lvl w:ilvl="0" w:tplc="DCE2812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4">
    <w:nsid w:val="22A12A34"/>
    <w:multiLevelType w:val="hybridMultilevel"/>
    <w:tmpl w:val="BEBE17E2"/>
    <w:lvl w:ilvl="0" w:tplc="6A24582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5">
    <w:nsid w:val="2C0E5466"/>
    <w:multiLevelType w:val="multilevel"/>
    <w:tmpl w:val="5E30C2E4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989"/>
        </w:tabs>
        <w:ind w:left="29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89"/>
        </w:tabs>
        <w:ind w:left="29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9"/>
        </w:tabs>
        <w:ind w:left="33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9"/>
        </w:tabs>
        <w:ind w:left="33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09"/>
        </w:tabs>
        <w:ind w:left="37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69"/>
        </w:tabs>
        <w:ind w:left="40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69"/>
        </w:tabs>
        <w:ind w:left="40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29"/>
        </w:tabs>
        <w:ind w:left="4429" w:hanging="2160"/>
      </w:pPr>
      <w:rPr>
        <w:rFonts w:cs="Times New Roman" w:hint="default"/>
      </w:rPr>
    </w:lvl>
  </w:abstractNum>
  <w:abstractNum w:abstractNumId="6">
    <w:nsid w:val="40F41741"/>
    <w:multiLevelType w:val="singleLevel"/>
    <w:tmpl w:val="91D2B9EA"/>
    <w:lvl w:ilvl="0">
      <w:start w:val="19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7">
    <w:nsid w:val="44F77D65"/>
    <w:multiLevelType w:val="hybridMultilevel"/>
    <w:tmpl w:val="DAA68F90"/>
    <w:lvl w:ilvl="0" w:tplc="1E3C6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880FA2"/>
    <w:multiLevelType w:val="hybridMultilevel"/>
    <w:tmpl w:val="61A0952E"/>
    <w:lvl w:ilvl="0" w:tplc="1EB21E2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9">
    <w:nsid w:val="51737DA0"/>
    <w:multiLevelType w:val="singleLevel"/>
    <w:tmpl w:val="6936D94E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5CA90279"/>
    <w:multiLevelType w:val="singleLevel"/>
    <w:tmpl w:val="0BD44A24"/>
    <w:lvl w:ilvl="0">
      <w:start w:val="28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1">
    <w:nsid w:val="7A90353D"/>
    <w:multiLevelType w:val="singleLevel"/>
    <w:tmpl w:val="253A7A1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2"/>
  </w:num>
  <w:num w:numId="6">
    <w:abstractNumId w:val="6"/>
  </w:num>
  <w:num w:numId="7">
    <w:abstractNumId w:val="6"/>
    <w:lvlOverride w:ilvl="0">
      <w:lvl w:ilvl="0">
        <w:start w:val="25"/>
        <w:numFmt w:val="decimal"/>
        <w:lvlText w:val="%1.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4"/>
  </w:num>
  <w:num w:numId="10">
    <w:abstractNumId w:val="8"/>
  </w:num>
  <w:num w:numId="11">
    <w:abstractNumId w:val="3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D3"/>
    <w:rsid w:val="003E23D3"/>
    <w:rsid w:val="00AD3A99"/>
    <w:rsid w:val="00BC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3E23D3"/>
    <w:pPr>
      <w:keepNext/>
      <w:keepLines/>
      <w:numPr>
        <w:numId w:val="1"/>
      </w:numPr>
      <w:suppressAutoHyphens/>
      <w:spacing w:after="220" w:line="220" w:lineRule="atLeast"/>
      <w:outlineLvl w:val="0"/>
    </w:pPr>
    <w:rPr>
      <w:rFonts w:ascii="Arial Black" w:eastAsia="Times New Roman" w:hAnsi="Arial Black" w:cs="Times New Roman"/>
      <w:spacing w:val="-10"/>
      <w:kern w:val="1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qFormat/>
    <w:rsid w:val="003E23D3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E23D3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3E23D3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3E23D3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3E23D3"/>
    <w:pPr>
      <w:keepNext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E23D3"/>
    <w:rPr>
      <w:rFonts w:ascii="Arial Black" w:eastAsia="Times New Roman" w:hAnsi="Arial Black" w:cs="Times New Roman"/>
      <w:spacing w:val="-10"/>
      <w:kern w:val="1"/>
      <w:sz w:val="20"/>
      <w:szCs w:val="20"/>
      <w:lang w:val="en-US" w:eastAsia="ar-SA"/>
    </w:rPr>
  </w:style>
  <w:style w:type="character" w:customStyle="1" w:styleId="20">
    <w:name w:val="Заголовок 2 Знак"/>
    <w:basedOn w:val="a1"/>
    <w:link w:val="2"/>
    <w:uiPriority w:val="9"/>
    <w:rsid w:val="003E23D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3E23D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3E23D3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3E23D3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60">
    <w:name w:val="Заголовок 6 Знак"/>
    <w:basedOn w:val="a1"/>
    <w:link w:val="6"/>
    <w:rsid w:val="003E23D3"/>
    <w:rPr>
      <w:rFonts w:ascii="Times New Roman" w:eastAsia="Times New Roman" w:hAnsi="Times New Roman" w:cs="Times New Roman"/>
      <w:sz w:val="26"/>
      <w:szCs w:val="20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3E23D3"/>
  </w:style>
  <w:style w:type="character" w:customStyle="1" w:styleId="WW8Num2z0">
    <w:name w:val="WW8Num2z0"/>
    <w:rsid w:val="003E23D3"/>
    <w:rPr>
      <w:rFonts w:ascii="Symbol" w:hAnsi="Symbol"/>
    </w:rPr>
  </w:style>
  <w:style w:type="character" w:customStyle="1" w:styleId="Absatz-Standardschriftart">
    <w:name w:val="Absatz-Standardschriftart"/>
    <w:rsid w:val="003E23D3"/>
  </w:style>
  <w:style w:type="character" w:customStyle="1" w:styleId="WW-Absatz-Standardschriftart">
    <w:name w:val="WW-Absatz-Standardschriftart"/>
    <w:rsid w:val="003E23D3"/>
  </w:style>
  <w:style w:type="character" w:customStyle="1" w:styleId="WW-Absatz-Standardschriftart1">
    <w:name w:val="WW-Absatz-Standardschriftart1"/>
    <w:rsid w:val="003E23D3"/>
  </w:style>
  <w:style w:type="character" w:customStyle="1" w:styleId="WW8Num1z0">
    <w:name w:val="WW8Num1z0"/>
    <w:rsid w:val="003E23D3"/>
    <w:rPr>
      <w:rFonts w:ascii="Symbol" w:hAnsi="Symbol"/>
    </w:rPr>
  </w:style>
  <w:style w:type="character" w:customStyle="1" w:styleId="WW8Num3z0">
    <w:name w:val="WW8Num3z0"/>
    <w:rsid w:val="003E23D3"/>
    <w:rPr>
      <w:rFonts w:ascii="Symbol" w:hAnsi="Symbol"/>
    </w:rPr>
  </w:style>
  <w:style w:type="character" w:customStyle="1" w:styleId="WW8Num4z0">
    <w:name w:val="WW8Num4z0"/>
    <w:rsid w:val="003E23D3"/>
    <w:rPr>
      <w:rFonts w:ascii="Wingdings" w:hAnsi="Wingdings"/>
    </w:rPr>
  </w:style>
  <w:style w:type="character" w:customStyle="1" w:styleId="WW8Num5z0">
    <w:name w:val="WW8Num5z0"/>
    <w:rsid w:val="003E23D3"/>
    <w:rPr>
      <w:rFonts w:ascii="Times New Roman" w:hAnsi="Times New Roman" w:cs="Times New Roman"/>
    </w:rPr>
  </w:style>
  <w:style w:type="character" w:customStyle="1" w:styleId="WW8Num6z0">
    <w:name w:val="WW8Num6z0"/>
    <w:rsid w:val="003E23D3"/>
    <w:rPr>
      <w:rFonts w:ascii="Symbol" w:hAnsi="Symbol"/>
    </w:rPr>
  </w:style>
  <w:style w:type="character" w:customStyle="1" w:styleId="WW8Num8z0">
    <w:name w:val="WW8Num8z0"/>
    <w:rsid w:val="003E23D3"/>
    <w:rPr>
      <w:rFonts w:ascii="Wingdings" w:hAnsi="Wingdings"/>
    </w:rPr>
  </w:style>
  <w:style w:type="character" w:customStyle="1" w:styleId="WW8NumSt3z0">
    <w:name w:val="WW8NumSt3z0"/>
    <w:rsid w:val="003E23D3"/>
    <w:rPr>
      <w:rFonts w:ascii="Arial" w:hAnsi="Arial"/>
      <w:sz w:val="22"/>
    </w:rPr>
  </w:style>
  <w:style w:type="character" w:customStyle="1" w:styleId="12">
    <w:name w:val="Основной шрифт абзаца1"/>
    <w:rsid w:val="003E23D3"/>
  </w:style>
  <w:style w:type="character" w:styleId="a4">
    <w:name w:val="Emphasis"/>
    <w:qFormat/>
    <w:rsid w:val="003E23D3"/>
    <w:rPr>
      <w:rFonts w:ascii="Arial Black" w:hAnsi="Arial Black"/>
      <w:sz w:val="18"/>
    </w:rPr>
  </w:style>
  <w:style w:type="paragraph" w:customStyle="1" w:styleId="a5">
    <w:name w:val="Заголовок"/>
    <w:basedOn w:val="a"/>
    <w:next w:val="a0"/>
    <w:rsid w:val="003E23D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0">
    <w:name w:val="Body Text"/>
    <w:basedOn w:val="a"/>
    <w:link w:val="a6"/>
    <w:semiHidden/>
    <w:rsid w:val="003E23D3"/>
    <w:pPr>
      <w:suppressAutoHyphens/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n-US" w:eastAsia="ar-SA"/>
    </w:rPr>
  </w:style>
  <w:style w:type="character" w:customStyle="1" w:styleId="a6">
    <w:name w:val="Основной текст Знак"/>
    <w:basedOn w:val="a1"/>
    <w:link w:val="a0"/>
    <w:semiHidden/>
    <w:rsid w:val="003E23D3"/>
    <w:rPr>
      <w:rFonts w:ascii="Arial" w:eastAsia="Times New Roman" w:hAnsi="Arial" w:cs="Times New Roman"/>
      <w:spacing w:val="-5"/>
      <w:sz w:val="20"/>
      <w:szCs w:val="20"/>
      <w:lang w:val="en-US" w:eastAsia="ar-SA"/>
    </w:rPr>
  </w:style>
  <w:style w:type="paragraph" w:styleId="a7">
    <w:name w:val="List"/>
    <w:basedOn w:val="a"/>
    <w:semiHidden/>
    <w:rsid w:val="003E23D3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3">
    <w:name w:val="Название1"/>
    <w:basedOn w:val="a"/>
    <w:rsid w:val="003E23D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3E23D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15">
    <w:name w:val="Прощание1"/>
    <w:basedOn w:val="a"/>
    <w:next w:val="a8"/>
    <w:rsid w:val="003E23D3"/>
    <w:pPr>
      <w:keepNext/>
      <w:suppressAutoHyphens/>
      <w:spacing w:after="60" w:line="220" w:lineRule="atLeast"/>
    </w:pPr>
    <w:rPr>
      <w:rFonts w:ascii="Arial" w:eastAsia="Times New Roman" w:hAnsi="Arial" w:cs="Times New Roman"/>
      <w:spacing w:val="-5"/>
      <w:sz w:val="20"/>
      <w:szCs w:val="20"/>
      <w:lang w:val="en-US" w:eastAsia="ar-SA"/>
    </w:rPr>
  </w:style>
  <w:style w:type="paragraph" w:styleId="a8">
    <w:name w:val="Signature"/>
    <w:basedOn w:val="a"/>
    <w:next w:val="a9"/>
    <w:link w:val="aa"/>
    <w:semiHidden/>
    <w:rsid w:val="003E23D3"/>
    <w:pPr>
      <w:keepNext/>
      <w:suppressAutoHyphens/>
      <w:spacing w:before="880" w:after="0" w:line="220" w:lineRule="atLeast"/>
    </w:pPr>
    <w:rPr>
      <w:rFonts w:ascii="Arial" w:eastAsia="Times New Roman" w:hAnsi="Arial" w:cs="Times New Roman"/>
      <w:spacing w:val="-5"/>
      <w:sz w:val="20"/>
      <w:szCs w:val="20"/>
      <w:lang w:val="en-US" w:eastAsia="ar-SA"/>
    </w:rPr>
  </w:style>
  <w:style w:type="character" w:customStyle="1" w:styleId="aa">
    <w:name w:val="Подпись Знак"/>
    <w:basedOn w:val="a1"/>
    <w:link w:val="a8"/>
    <w:semiHidden/>
    <w:rsid w:val="003E23D3"/>
    <w:rPr>
      <w:rFonts w:ascii="Arial" w:eastAsia="Times New Roman" w:hAnsi="Arial" w:cs="Times New Roman"/>
      <w:spacing w:val="-5"/>
      <w:sz w:val="20"/>
      <w:szCs w:val="20"/>
      <w:lang w:val="en-US" w:eastAsia="ar-SA"/>
    </w:rPr>
  </w:style>
  <w:style w:type="paragraph" w:customStyle="1" w:styleId="a9">
    <w:name w:val="Должность в подписи"/>
    <w:basedOn w:val="a8"/>
    <w:next w:val="a"/>
    <w:rsid w:val="003E23D3"/>
    <w:pPr>
      <w:spacing w:before="0"/>
    </w:pPr>
  </w:style>
  <w:style w:type="paragraph" w:customStyle="1" w:styleId="ab">
    <w:name w:val="Название предприятия"/>
    <w:basedOn w:val="a"/>
    <w:rsid w:val="003E23D3"/>
    <w:pPr>
      <w:suppressAutoHyphens/>
      <w:spacing w:after="0" w:line="280" w:lineRule="atLeast"/>
    </w:pPr>
    <w:rPr>
      <w:rFonts w:ascii="Arial Black" w:eastAsia="Times New Roman" w:hAnsi="Arial Black" w:cs="Times New Roman"/>
      <w:spacing w:val="-25"/>
      <w:sz w:val="32"/>
      <w:szCs w:val="20"/>
      <w:lang w:eastAsia="ar-SA"/>
    </w:rPr>
  </w:style>
  <w:style w:type="paragraph" w:customStyle="1" w:styleId="16">
    <w:name w:val="Дата1"/>
    <w:basedOn w:val="a"/>
    <w:next w:val="ac"/>
    <w:rsid w:val="003E23D3"/>
    <w:pPr>
      <w:suppressAutoHyphens/>
      <w:spacing w:after="220" w:line="220" w:lineRule="atLeast"/>
    </w:pPr>
    <w:rPr>
      <w:rFonts w:ascii="Arial" w:eastAsia="Times New Roman" w:hAnsi="Arial" w:cs="Times New Roman"/>
      <w:spacing w:val="-5"/>
      <w:sz w:val="20"/>
      <w:szCs w:val="20"/>
      <w:lang w:val="en-US" w:eastAsia="ar-SA"/>
    </w:rPr>
  </w:style>
  <w:style w:type="paragraph" w:customStyle="1" w:styleId="17">
    <w:name w:val="Приветствие1"/>
    <w:basedOn w:val="a"/>
    <w:next w:val="a"/>
    <w:rsid w:val="003E23D3"/>
    <w:pPr>
      <w:suppressAutoHyphens/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  <w:lang w:val="en-US" w:eastAsia="ar-SA"/>
    </w:rPr>
  </w:style>
  <w:style w:type="paragraph" w:styleId="ad">
    <w:name w:val="header"/>
    <w:basedOn w:val="a"/>
    <w:link w:val="ae"/>
    <w:uiPriority w:val="99"/>
    <w:rsid w:val="003E23D3"/>
    <w:pPr>
      <w:keepLines/>
      <w:tabs>
        <w:tab w:val="center" w:pos="4320"/>
        <w:tab w:val="right" w:pos="8640"/>
      </w:tabs>
      <w:suppressAutoHyphens/>
      <w:spacing w:after="600" w:line="220" w:lineRule="atLeast"/>
    </w:pPr>
    <w:rPr>
      <w:rFonts w:ascii="Arial" w:eastAsia="Times New Roman" w:hAnsi="Arial" w:cs="Times New Roman"/>
      <w:spacing w:val="-5"/>
      <w:sz w:val="20"/>
      <w:szCs w:val="20"/>
      <w:lang w:val="en-US" w:eastAsia="ar-SA"/>
    </w:rPr>
  </w:style>
  <w:style w:type="character" w:customStyle="1" w:styleId="ae">
    <w:name w:val="Верхний колонтитул Знак"/>
    <w:basedOn w:val="a1"/>
    <w:link w:val="ad"/>
    <w:uiPriority w:val="99"/>
    <w:rsid w:val="003E23D3"/>
    <w:rPr>
      <w:rFonts w:ascii="Arial" w:eastAsia="Times New Roman" w:hAnsi="Arial" w:cs="Times New Roman"/>
      <w:spacing w:val="-5"/>
      <w:sz w:val="20"/>
      <w:szCs w:val="20"/>
      <w:lang w:val="en-US" w:eastAsia="ar-SA"/>
    </w:rPr>
  </w:style>
  <w:style w:type="paragraph" w:customStyle="1" w:styleId="af">
    <w:name w:val="Обратный адрес"/>
    <w:basedOn w:val="a"/>
    <w:rsid w:val="003E23D3"/>
    <w:pPr>
      <w:keepLines/>
      <w:tabs>
        <w:tab w:val="left" w:pos="2160"/>
      </w:tabs>
      <w:suppressAutoHyphens/>
      <w:spacing w:after="0" w:line="160" w:lineRule="atLeast"/>
    </w:pPr>
    <w:rPr>
      <w:rFonts w:ascii="Arial" w:eastAsia="Times New Roman" w:hAnsi="Arial" w:cs="Times New Roman"/>
      <w:sz w:val="14"/>
      <w:szCs w:val="20"/>
      <w:lang w:eastAsia="ar-SA"/>
    </w:rPr>
  </w:style>
  <w:style w:type="paragraph" w:customStyle="1" w:styleId="ac">
    <w:name w:val="Адресат"/>
    <w:basedOn w:val="a"/>
    <w:next w:val="a"/>
    <w:rsid w:val="003E23D3"/>
    <w:pPr>
      <w:suppressAutoHyphens/>
      <w:spacing w:before="220" w:after="0" w:line="220" w:lineRule="atLeast"/>
    </w:pPr>
    <w:rPr>
      <w:rFonts w:ascii="Arial" w:eastAsia="Times New Roman" w:hAnsi="Arial" w:cs="Times New Roman"/>
      <w:spacing w:val="-5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rsid w:val="003E23D3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3E23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2">
    <w:name w:val="Название предприятия в подписи"/>
    <w:basedOn w:val="a8"/>
    <w:next w:val="af3"/>
    <w:rsid w:val="003E23D3"/>
    <w:pPr>
      <w:spacing w:before="0"/>
    </w:pPr>
  </w:style>
  <w:style w:type="paragraph" w:customStyle="1" w:styleId="af3">
    <w:name w:val="Инициалы"/>
    <w:basedOn w:val="a"/>
    <w:next w:val="a"/>
    <w:rsid w:val="003E23D3"/>
    <w:pPr>
      <w:keepNext/>
      <w:keepLines/>
      <w:suppressAutoHyphen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ar-SA"/>
    </w:rPr>
  </w:style>
  <w:style w:type="paragraph" w:customStyle="1" w:styleId="af4">
    <w:name w:val="Внутренний адрес"/>
    <w:basedOn w:val="a"/>
    <w:rsid w:val="003E23D3"/>
    <w:pPr>
      <w:suppressAutoHyphens/>
      <w:spacing w:after="0" w:line="220" w:lineRule="atLeast"/>
    </w:pPr>
    <w:rPr>
      <w:rFonts w:ascii="Arial" w:eastAsia="Times New Roman" w:hAnsi="Arial" w:cs="Times New Roman"/>
      <w:spacing w:val="-5"/>
      <w:sz w:val="20"/>
      <w:szCs w:val="20"/>
      <w:lang w:eastAsia="ar-SA"/>
    </w:rPr>
  </w:style>
  <w:style w:type="paragraph" w:customStyle="1" w:styleId="af5">
    <w:name w:val="Тема"/>
    <w:basedOn w:val="a"/>
    <w:next w:val="a0"/>
    <w:rsid w:val="003E23D3"/>
    <w:pPr>
      <w:suppressAutoHyphens/>
      <w:spacing w:after="220" w:line="220" w:lineRule="atLeast"/>
    </w:pPr>
    <w:rPr>
      <w:rFonts w:ascii="Arial Black" w:eastAsia="Times New Roman" w:hAnsi="Arial Black" w:cs="Times New Roman"/>
      <w:spacing w:val="-10"/>
      <w:sz w:val="20"/>
      <w:szCs w:val="20"/>
      <w:lang w:eastAsia="ar-SA"/>
    </w:rPr>
  </w:style>
  <w:style w:type="paragraph" w:customStyle="1" w:styleId="18">
    <w:name w:val="Маркированный список1"/>
    <w:basedOn w:val="a7"/>
    <w:rsid w:val="003E23D3"/>
    <w:pPr>
      <w:numPr>
        <w:numId w:val="2"/>
      </w:numPr>
      <w:spacing w:after="220" w:line="220" w:lineRule="atLeast"/>
      <w:ind w:left="283" w:right="720" w:hanging="283"/>
      <w:jc w:val="both"/>
    </w:pPr>
    <w:rPr>
      <w:rFonts w:ascii="Arial" w:hAnsi="Arial"/>
      <w:spacing w:val="-5"/>
    </w:rPr>
  </w:style>
  <w:style w:type="paragraph" w:customStyle="1" w:styleId="af6">
    <w:name w:val="Название во внутреннем адресе"/>
    <w:basedOn w:val="a"/>
    <w:next w:val="a"/>
    <w:rsid w:val="003E23D3"/>
    <w:pPr>
      <w:suppressAutoHyphens/>
      <w:spacing w:before="220" w:after="0" w:line="220" w:lineRule="atLeast"/>
    </w:pPr>
    <w:rPr>
      <w:rFonts w:ascii="Arial" w:eastAsia="Times New Roman" w:hAnsi="Arial" w:cs="Times New Roman"/>
      <w:spacing w:val="-5"/>
      <w:sz w:val="20"/>
      <w:szCs w:val="20"/>
      <w:lang w:eastAsia="ar-SA"/>
    </w:rPr>
  </w:style>
  <w:style w:type="paragraph" w:customStyle="1" w:styleId="af7">
    <w:name w:val="Обратные адреса"/>
    <w:basedOn w:val="a"/>
    <w:rsid w:val="003E23D3"/>
    <w:pPr>
      <w:keepLines/>
      <w:tabs>
        <w:tab w:val="left" w:pos="2160"/>
      </w:tabs>
      <w:suppressAutoHyphens/>
      <w:spacing w:after="0" w:line="160" w:lineRule="atLeast"/>
    </w:pPr>
    <w:rPr>
      <w:rFonts w:ascii="Arial" w:eastAsia="Times New Roman" w:hAnsi="Arial" w:cs="Times New Roman"/>
      <w:sz w:val="14"/>
      <w:szCs w:val="20"/>
      <w:lang w:eastAsia="ar-SA"/>
    </w:rPr>
  </w:style>
  <w:style w:type="paragraph" w:customStyle="1" w:styleId="21">
    <w:name w:val="Основной текст 21"/>
    <w:basedOn w:val="a"/>
    <w:rsid w:val="003E23D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3E23D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8">
    <w:name w:val="Normal (Web)"/>
    <w:basedOn w:val="a"/>
    <w:rsid w:val="003E23D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Содержимое врезки"/>
    <w:basedOn w:val="a0"/>
    <w:rsid w:val="003E23D3"/>
  </w:style>
  <w:style w:type="paragraph" w:styleId="afa">
    <w:name w:val="List Paragraph"/>
    <w:basedOn w:val="a"/>
    <w:uiPriority w:val="34"/>
    <w:qFormat/>
    <w:rsid w:val="003E23D3"/>
    <w:pPr>
      <w:ind w:left="720"/>
      <w:contextualSpacing/>
    </w:pPr>
    <w:rPr>
      <w:rFonts w:ascii="Calibri" w:eastAsia="Calibri" w:hAnsi="Calibri" w:cs="Times New Roman"/>
    </w:rPr>
  </w:style>
  <w:style w:type="table" w:styleId="afb">
    <w:name w:val="Table Grid"/>
    <w:basedOn w:val="a2"/>
    <w:uiPriority w:val="99"/>
    <w:rsid w:val="003E2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Balloon Text"/>
    <w:basedOn w:val="a"/>
    <w:link w:val="afd"/>
    <w:uiPriority w:val="99"/>
    <w:semiHidden/>
    <w:unhideWhenUsed/>
    <w:rsid w:val="003E23D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d">
    <w:name w:val="Текст выноски Знак"/>
    <w:basedOn w:val="a1"/>
    <w:link w:val="afc"/>
    <w:uiPriority w:val="99"/>
    <w:semiHidden/>
    <w:rsid w:val="003E23D3"/>
    <w:rPr>
      <w:rFonts w:ascii="Tahoma" w:eastAsia="Times New Roman" w:hAnsi="Tahoma" w:cs="Tahoma"/>
      <w:sz w:val="16"/>
      <w:szCs w:val="16"/>
      <w:lang w:eastAsia="ar-SA"/>
    </w:rPr>
  </w:style>
  <w:style w:type="character" w:styleId="afe">
    <w:name w:val="Hyperlink"/>
    <w:uiPriority w:val="99"/>
    <w:unhideWhenUsed/>
    <w:rsid w:val="003E23D3"/>
    <w:rPr>
      <w:color w:val="0000FF"/>
      <w:u w:val="single"/>
    </w:rPr>
  </w:style>
  <w:style w:type="paragraph" w:styleId="aff">
    <w:name w:val="footnote text"/>
    <w:basedOn w:val="a"/>
    <w:link w:val="aff0"/>
    <w:uiPriority w:val="99"/>
    <w:semiHidden/>
    <w:rsid w:val="003E23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1"/>
    <w:link w:val="aff"/>
    <w:uiPriority w:val="99"/>
    <w:semiHidden/>
    <w:rsid w:val="003E23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3E23D3"/>
    <w:rPr>
      <w:rFonts w:cs="Times New Roman"/>
      <w:vertAlign w:val="superscript"/>
    </w:rPr>
  </w:style>
  <w:style w:type="character" w:styleId="aff2">
    <w:name w:val="page number"/>
    <w:uiPriority w:val="99"/>
    <w:rsid w:val="003E23D3"/>
    <w:rPr>
      <w:rFonts w:cs="Times New Roman"/>
    </w:rPr>
  </w:style>
  <w:style w:type="paragraph" w:styleId="22">
    <w:name w:val="Body Text 2"/>
    <w:basedOn w:val="a"/>
    <w:link w:val="23"/>
    <w:uiPriority w:val="99"/>
    <w:rsid w:val="003E23D3"/>
    <w:pPr>
      <w:autoSpaceDE w:val="0"/>
      <w:autoSpaceDN w:val="0"/>
      <w:spacing w:after="0" w:line="240" w:lineRule="auto"/>
      <w:ind w:left="432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3E23D3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f3">
    <w:name w:val="Знак"/>
    <w:basedOn w:val="a"/>
    <w:uiPriority w:val="99"/>
    <w:rsid w:val="003E23D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подпись"/>
    <w:basedOn w:val="a"/>
    <w:next w:val="a"/>
    <w:uiPriority w:val="99"/>
    <w:rsid w:val="003E23D3"/>
    <w:pPr>
      <w:spacing w:before="480" w:after="0" w:line="240" w:lineRule="auto"/>
      <w:jc w:val="right"/>
    </w:pPr>
    <w:rPr>
      <w:rFonts w:ascii="Times New Roman" w:eastAsia="Times New Roman" w:hAnsi="Times New Roman" w:cs="Times New Roman"/>
      <w:color w:val="FF00FF"/>
      <w:sz w:val="30"/>
      <w:szCs w:val="30"/>
      <w:lang w:eastAsia="ru-RU"/>
    </w:rPr>
  </w:style>
  <w:style w:type="paragraph" w:customStyle="1" w:styleId="aff5">
    <w:name w:val="Стиль"/>
    <w:basedOn w:val="a"/>
    <w:next w:val="2"/>
    <w:autoRedefine/>
    <w:rsid w:val="003E23D3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f6">
    <w:name w:val="Гипертекстовая ссылка"/>
    <w:uiPriority w:val="99"/>
    <w:rsid w:val="003E23D3"/>
    <w:rPr>
      <w:rFonts w:ascii="Times New Roman" w:hAnsi="Times New Roman" w:cs="Times New Roman" w:hint="default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3E23D3"/>
    <w:pPr>
      <w:keepNext/>
      <w:keepLines/>
      <w:numPr>
        <w:numId w:val="1"/>
      </w:numPr>
      <w:suppressAutoHyphens/>
      <w:spacing w:after="220" w:line="220" w:lineRule="atLeast"/>
      <w:outlineLvl w:val="0"/>
    </w:pPr>
    <w:rPr>
      <w:rFonts w:ascii="Arial Black" w:eastAsia="Times New Roman" w:hAnsi="Arial Black" w:cs="Times New Roman"/>
      <w:spacing w:val="-10"/>
      <w:kern w:val="1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qFormat/>
    <w:rsid w:val="003E23D3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E23D3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3E23D3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3E23D3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3E23D3"/>
    <w:pPr>
      <w:keepNext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E23D3"/>
    <w:rPr>
      <w:rFonts w:ascii="Arial Black" w:eastAsia="Times New Roman" w:hAnsi="Arial Black" w:cs="Times New Roman"/>
      <w:spacing w:val="-10"/>
      <w:kern w:val="1"/>
      <w:sz w:val="20"/>
      <w:szCs w:val="20"/>
      <w:lang w:val="en-US" w:eastAsia="ar-SA"/>
    </w:rPr>
  </w:style>
  <w:style w:type="character" w:customStyle="1" w:styleId="20">
    <w:name w:val="Заголовок 2 Знак"/>
    <w:basedOn w:val="a1"/>
    <w:link w:val="2"/>
    <w:uiPriority w:val="9"/>
    <w:rsid w:val="003E23D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3E23D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3E23D3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3E23D3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60">
    <w:name w:val="Заголовок 6 Знак"/>
    <w:basedOn w:val="a1"/>
    <w:link w:val="6"/>
    <w:rsid w:val="003E23D3"/>
    <w:rPr>
      <w:rFonts w:ascii="Times New Roman" w:eastAsia="Times New Roman" w:hAnsi="Times New Roman" w:cs="Times New Roman"/>
      <w:sz w:val="26"/>
      <w:szCs w:val="20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3E23D3"/>
  </w:style>
  <w:style w:type="character" w:customStyle="1" w:styleId="WW8Num2z0">
    <w:name w:val="WW8Num2z0"/>
    <w:rsid w:val="003E23D3"/>
    <w:rPr>
      <w:rFonts w:ascii="Symbol" w:hAnsi="Symbol"/>
    </w:rPr>
  </w:style>
  <w:style w:type="character" w:customStyle="1" w:styleId="Absatz-Standardschriftart">
    <w:name w:val="Absatz-Standardschriftart"/>
    <w:rsid w:val="003E23D3"/>
  </w:style>
  <w:style w:type="character" w:customStyle="1" w:styleId="WW-Absatz-Standardschriftart">
    <w:name w:val="WW-Absatz-Standardschriftart"/>
    <w:rsid w:val="003E23D3"/>
  </w:style>
  <w:style w:type="character" w:customStyle="1" w:styleId="WW-Absatz-Standardschriftart1">
    <w:name w:val="WW-Absatz-Standardschriftart1"/>
    <w:rsid w:val="003E23D3"/>
  </w:style>
  <w:style w:type="character" w:customStyle="1" w:styleId="WW8Num1z0">
    <w:name w:val="WW8Num1z0"/>
    <w:rsid w:val="003E23D3"/>
    <w:rPr>
      <w:rFonts w:ascii="Symbol" w:hAnsi="Symbol"/>
    </w:rPr>
  </w:style>
  <w:style w:type="character" w:customStyle="1" w:styleId="WW8Num3z0">
    <w:name w:val="WW8Num3z0"/>
    <w:rsid w:val="003E23D3"/>
    <w:rPr>
      <w:rFonts w:ascii="Symbol" w:hAnsi="Symbol"/>
    </w:rPr>
  </w:style>
  <w:style w:type="character" w:customStyle="1" w:styleId="WW8Num4z0">
    <w:name w:val="WW8Num4z0"/>
    <w:rsid w:val="003E23D3"/>
    <w:rPr>
      <w:rFonts w:ascii="Wingdings" w:hAnsi="Wingdings"/>
    </w:rPr>
  </w:style>
  <w:style w:type="character" w:customStyle="1" w:styleId="WW8Num5z0">
    <w:name w:val="WW8Num5z0"/>
    <w:rsid w:val="003E23D3"/>
    <w:rPr>
      <w:rFonts w:ascii="Times New Roman" w:hAnsi="Times New Roman" w:cs="Times New Roman"/>
    </w:rPr>
  </w:style>
  <w:style w:type="character" w:customStyle="1" w:styleId="WW8Num6z0">
    <w:name w:val="WW8Num6z0"/>
    <w:rsid w:val="003E23D3"/>
    <w:rPr>
      <w:rFonts w:ascii="Symbol" w:hAnsi="Symbol"/>
    </w:rPr>
  </w:style>
  <w:style w:type="character" w:customStyle="1" w:styleId="WW8Num8z0">
    <w:name w:val="WW8Num8z0"/>
    <w:rsid w:val="003E23D3"/>
    <w:rPr>
      <w:rFonts w:ascii="Wingdings" w:hAnsi="Wingdings"/>
    </w:rPr>
  </w:style>
  <w:style w:type="character" w:customStyle="1" w:styleId="WW8NumSt3z0">
    <w:name w:val="WW8NumSt3z0"/>
    <w:rsid w:val="003E23D3"/>
    <w:rPr>
      <w:rFonts w:ascii="Arial" w:hAnsi="Arial"/>
      <w:sz w:val="22"/>
    </w:rPr>
  </w:style>
  <w:style w:type="character" w:customStyle="1" w:styleId="12">
    <w:name w:val="Основной шрифт абзаца1"/>
    <w:rsid w:val="003E23D3"/>
  </w:style>
  <w:style w:type="character" w:styleId="a4">
    <w:name w:val="Emphasis"/>
    <w:qFormat/>
    <w:rsid w:val="003E23D3"/>
    <w:rPr>
      <w:rFonts w:ascii="Arial Black" w:hAnsi="Arial Black"/>
      <w:sz w:val="18"/>
    </w:rPr>
  </w:style>
  <w:style w:type="paragraph" w:customStyle="1" w:styleId="a5">
    <w:name w:val="Заголовок"/>
    <w:basedOn w:val="a"/>
    <w:next w:val="a0"/>
    <w:rsid w:val="003E23D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0">
    <w:name w:val="Body Text"/>
    <w:basedOn w:val="a"/>
    <w:link w:val="a6"/>
    <w:semiHidden/>
    <w:rsid w:val="003E23D3"/>
    <w:pPr>
      <w:suppressAutoHyphens/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n-US" w:eastAsia="ar-SA"/>
    </w:rPr>
  </w:style>
  <w:style w:type="character" w:customStyle="1" w:styleId="a6">
    <w:name w:val="Основной текст Знак"/>
    <w:basedOn w:val="a1"/>
    <w:link w:val="a0"/>
    <w:semiHidden/>
    <w:rsid w:val="003E23D3"/>
    <w:rPr>
      <w:rFonts w:ascii="Arial" w:eastAsia="Times New Roman" w:hAnsi="Arial" w:cs="Times New Roman"/>
      <w:spacing w:val="-5"/>
      <w:sz w:val="20"/>
      <w:szCs w:val="20"/>
      <w:lang w:val="en-US" w:eastAsia="ar-SA"/>
    </w:rPr>
  </w:style>
  <w:style w:type="paragraph" w:styleId="a7">
    <w:name w:val="List"/>
    <w:basedOn w:val="a"/>
    <w:semiHidden/>
    <w:rsid w:val="003E23D3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3">
    <w:name w:val="Название1"/>
    <w:basedOn w:val="a"/>
    <w:rsid w:val="003E23D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3E23D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15">
    <w:name w:val="Прощание1"/>
    <w:basedOn w:val="a"/>
    <w:next w:val="a8"/>
    <w:rsid w:val="003E23D3"/>
    <w:pPr>
      <w:keepNext/>
      <w:suppressAutoHyphens/>
      <w:spacing w:after="60" w:line="220" w:lineRule="atLeast"/>
    </w:pPr>
    <w:rPr>
      <w:rFonts w:ascii="Arial" w:eastAsia="Times New Roman" w:hAnsi="Arial" w:cs="Times New Roman"/>
      <w:spacing w:val="-5"/>
      <w:sz w:val="20"/>
      <w:szCs w:val="20"/>
      <w:lang w:val="en-US" w:eastAsia="ar-SA"/>
    </w:rPr>
  </w:style>
  <w:style w:type="paragraph" w:styleId="a8">
    <w:name w:val="Signature"/>
    <w:basedOn w:val="a"/>
    <w:next w:val="a9"/>
    <w:link w:val="aa"/>
    <w:semiHidden/>
    <w:rsid w:val="003E23D3"/>
    <w:pPr>
      <w:keepNext/>
      <w:suppressAutoHyphens/>
      <w:spacing w:before="880" w:after="0" w:line="220" w:lineRule="atLeast"/>
    </w:pPr>
    <w:rPr>
      <w:rFonts w:ascii="Arial" w:eastAsia="Times New Roman" w:hAnsi="Arial" w:cs="Times New Roman"/>
      <w:spacing w:val="-5"/>
      <w:sz w:val="20"/>
      <w:szCs w:val="20"/>
      <w:lang w:val="en-US" w:eastAsia="ar-SA"/>
    </w:rPr>
  </w:style>
  <w:style w:type="character" w:customStyle="1" w:styleId="aa">
    <w:name w:val="Подпись Знак"/>
    <w:basedOn w:val="a1"/>
    <w:link w:val="a8"/>
    <w:semiHidden/>
    <w:rsid w:val="003E23D3"/>
    <w:rPr>
      <w:rFonts w:ascii="Arial" w:eastAsia="Times New Roman" w:hAnsi="Arial" w:cs="Times New Roman"/>
      <w:spacing w:val="-5"/>
      <w:sz w:val="20"/>
      <w:szCs w:val="20"/>
      <w:lang w:val="en-US" w:eastAsia="ar-SA"/>
    </w:rPr>
  </w:style>
  <w:style w:type="paragraph" w:customStyle="1" w:styleId="a9">
    <w:name w:val="Должность в подписи"/>
    <w:basedOn w:val="a8"/>
    <w:next w:val="a"/>
    <w:rsid w:val="003E23D3"/>
    <w:pPr>
      <w:spacing w:before="0"/>
    </w:pPr>
  </w:style>
  <w:style w:type="paragraph" w:customStyle="1" w:styleId="ab">
    <w:name w:val="Название предприятия"/>
    <w:basedOn w:val="a"/>
    <w:rsid w:val="003E23D3"/>
    <w:pPr>
      <w:suppressAutoHyphens/>
      <w:spacing w:after="0" w:line="280" w:lineRule="atLeast"/>
    </w:pPr>
    <w:rPr>
      <w:rFonts w:ascii="Arial Black" w:eastAsia="Times New Roman" w:hAnsi="Arial Black" w:cs="Times New Roman"/>
      <w:spacing w:val="-25"/>
      <w:sz w:val="32"/>
      <w:szCs w:val="20"/>
      <w:lang w:eastAsia="ar-SA"/>
    </w:rPr>
  </w:style>
  <w:style w:type="paragraph" w:customStyle="1" w:styleId="16">
    <w:name w:val="Дата1"/>
    <w:basedOn w:val="a"/>
    <w:next w:val="ac"/>
    <w:rsid w:val="003E23D3"/>
    <w:pPr>
      <w:suppressAutoHyphens/>
      <w:spacing w:after="220" w:line="220" w:lineRule="atLeast"/>
    </w:pPr>
    <w:rPr>
      <w:rFonts w:ascii="Arial" w:eastAsia="Times New Roman" w:hAnsi="Arial" w:cs="Times New Roman"/>
      <w:spacing w:val="-5"/>
      <w:sz w:val="20"/>
      <w:szCs w:val="20"/>
      <w:lang w:val="en-US" w:eastAsia="ar-SA"/>
    </w:rPr>
  </w:style>
  <w:style w:type="paragraph" w:customStyle="1" w:styleId="17">
    <w:name w:val="Приветствие1"/>
    <w:basedOn w:val="a"/>
    <w:next w:val="a"/>
    <w:rsid w:val="003E23D3"/>
    <w:pPr>
      <w:suppressAutoHyphens/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  <w:lang w:val="en-US" w:eastAsia="ar-SA"/>
    </w:rPr>
  </w:style>
  <w:style w:type="paragraph" w:styleId="ad">
    <w:name w:val="header"/>
    <w:basedOn w:val="a"/>
    <w:link w:val="ae"/>
    <w:uiPriority w:val="99"/>
    <w:rsid w:val="003E23D3"/>
    <w:pPr>
      <w:keepLines/>
      <w:tabs>
        <w:tab w:val="center" w:pos="4320"/>
        <w:tab w:val="right" w:pos="8640"/>
      </w:tabs>
      <w:suppressAutoHyphens/>
      <w:spacing w:after="600" w:line="220" w:lineRule="atLeast"/>
    </w:pPr>
    <w:rPr>
      <w:rFonts w:ascii="Arial" w:eastAsia="Times New Roman" w:hAnsi="Arial" w:cs="Times New Roman"/>
      <w:spacing w:val="-5"/>
      <w:sz w:val="20"/>
      <w:szCs w:val="20"/>
      <w:lang w:val="en-US" w:eastAsia="ar-SA"/>
    </w:rPr>
  </w:style>
  <w:style w:type="character" w:customStyle="1" w:styleId="ae">
    <w:name w:val="Верхний колонтитул Знак"/>
    <w:basedOn w:val="a1"/>
    <w:link w:val="ad"/>
    <w:uiPriority w:val="99"/>
    <w:rsid w:val="003E23D3"/>
    <w:rPr>
      <w:rFonts w:ascii="Arial" w:eastAsia="Times New Roman" w:hAnsi="Arial" w:cs="Times New Roman"/>
      <w:spacing w:val="-5"/>
      <w:sz w:val="20"/>
      <w:szCs w:val="20"/>
      <w:lang w:val="en-US" w:eastAsia="ar-SA"/>
    </w:rPr>
  </w:style>
  <w:style w:type="paragraph" w:customStyle="1" w:styleId="af">
    <w:name w:val="Обратный адрес"/>
    <w:basedOn w:val="a"/>
    <w:rsid w:val="003E23D3"/>
    <w:pPr>
      <w:keepLines/>
      <w:tabs>
        <w:tab w:val="left" w:pos="2160"/>
      </w:tabs>
      <w:suppressAutoHyphens/>
      <w:spacing w:after="0" w:line="160" w:lineRule="atLeast"/>
    </w:pPr>
    <w:rPr>
      <w:rFonts w:ascii="Arial" w:eastAsia="Times New Roman" w:hAnsi="Arial" w:cs="Times New Roman"/>
      <w:sz w:val="14"/>
      <w:szCs w:val="20"/>
      <w:lang w:eastAsia="ar-SA"/>
    </w:rPr>
  </w:style>
  <w:style w:type="paragraph" w:customStyle="1" w:styleId="ac">
    <w:name w:val="Адресат"/>
    <w:basedOn w:val="a"/>
    <w:next w:val="a"/>
    <w:rsid w:val="003E23D3"/>
    <w:pPr>
      <w:suppressAutoHyphens/>
      <w:spacing w:before="220" w:after="0" w:line="220" w:lineRule="atLeast"/>
    </w:pPr>
    <w:rPr>
      <w:rFonts w:ascii="Arial" w:eastAsia="Times New Roman" w:hAnsi="Arial" w:cs="Times New Roman"/>
      <w:spacing w:val="-5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rsid w:val="003E23D3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3E23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2">
    <w:name w:val="Название предприятия в подписи"/>
    <w:basedOn w:val="a8"/>
    <w:next w:val="af3"/>
    <w:rsid w:val="003E23D3"/>
    <w:pPr>
      <w:spacing w:before="0"/>
    </w:pPr>
  </w:style>
  <w:style w:type="paragraph" w:customStyle="1" w:styleId="af3">
    <w:name w:val="Инициалы"/>
    <w:basedOn w:val="a"/>
    <w:next w:val="a"/>
    <w:rsid w:val="003E23D3"/>
    <w:pPr>
      <w:keepNext/>
      <w:keepLines/>
      <w:suppressAutoHyphen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ar-SA"/>
    </w:rPr>
  </w:style>
  <w:style w:type="paragraph" w:customStyle="1" w:styleId="af4">
    <w:name w:val="Внутренний адрес"/>
    <w:basedOn w:val="a"/>
    <w:rsid w:val="003E23D3"/>
    <w:pPr>
      <w:suppressAutoHyphens/>
      <w:spacing w:after="0" w:line="220" w:lineRule="atLeast"/>
    </w:pPr>
    <w:rPr>
      <w:rFonts w:ascii="Arial" w:eastAsia="Times New Roman" w:hAnsi="Arial" w:cs="Times New Roman"/>
      <w:spacing w:val="-5"/>
      <w:sz w:val="20"/>
      <w:szCs w:val="20"/>
      <w:lang w:eastAsia="ar-SA"/>
    </w:rPr>
  </w:style>
  <w:style w:type="paragraph" w:customStyle="1" w:styleId="af5">
    <w:name w:val="Тема"/>
    <w:basedOn w:val="a"/>
    <w:next w:val="a0"/>
    <w:rsid w:val="003E23D3"/>
    <w:pPr>
      <w:suppressAutoHyphens/>
      <w:spacing w:after="220" w:line="220" w:lineRule="atLeast"/>
    </w:pPr>
    <w:rPr>
      <w:rFonts w:ascii="Arial Black" w:eastAsia="Times New Roman" w:hAnsi="Arial Black" w:cs="Times New Roman"/>
      <w:spacing w:val="-10"/>
      <w:sz w:val="20"/>
      <w:szCs w:val="20"/>
      <w:lang w:eastAsia="ar-SA"/>
    </w:rPr>
  </w:style>
  <w:style w:type="paragraph" w:customStyle="1" w:styleId="18">
    <w:name w:val="Маркированный список1"/>
    <w:basedOn w:val="a7"/>
    <w:rsid w:val="003E23D3"/>
    <w:pPr>
      <w:numPr>
        <w:numId w:val="2"/>
      </w:numPr>
      <w:spacing w:after="220" w:line="220" w:lineRule="atLeast"/>
      <w:ind w:left="283" w:right="720" w:hanging="283"/>
      <w:jc w:val="both"/>
    </w:pPr>
    <w:rPr>
      <w:rFonts w:ascii="Arial" w:hAnsi="Arial"/>
      <w:spacing w:val="-5"/>
    </w:rPr>
  </w:style>
  <w:style w:type="paragraph" w:customStyle="1" w:styleId="af6">
    <w:name w:val="Название во внутреннем адресе"/>
    <w:basedOn w:val="a"/>
    <w:next w:val="a"/>
    <w:rsid w:val="003E23D3"/>
    <w:pPr>
      <w:suppressAutoHyphens/>
      <w:spacing w:before="220" w:after="0" w:line="220" w:lineRule="atLeast"/>
    </w:pPr>
    <w:rPr>
      <w:rFonts w:ascii="Arial" w:eastAsia="Times New Roman" w:hAnsi="Arial" w:cs="Times New Roman"/>
      <w:spacing w:val="-5"/>
      <w:sz w:val="20"/>
      <w:szCs w:val="20"/>
      <w:lang w:eastAsia="ar-SA"/>
    </w:rPr>
  </w:style>
  <w:style w:type="paragraph" w:customStyle="1" w:styleId="af7">
    <w:name w:val="Обратные адреса"/>
    <w:basedOn w:val="a"/>
    <w:rsid w:val="003E23D3"/>
    <w:pPr>
      <w:keepLines/>
      <w:tabs>
        <w:tab w:val="left" w:pos="2160"/>
      </w:tabs>
      <w:suppressAutoHyphens/>
      <w:spacing w:after="0" w:line="160" w:lineRule="atLeast"/>
    </w:pPr>
    <w:rPr>
      <w:rFonts w:ascii="Arial" w:eastAsia="Times New Roman" w:hAnsi="Arial" w:cs="Times New Roman"/>
      <w:sz w:val="14"/>
      <w:szCs w:val="20"/>
      <w:lang w:eastAsia="ar-SA"/>
    </w:rPr>
  </w:style>
  <w:style w:type="paragraph" w:customStyle="1" w:styleId="21">
    <w:name w:val="Основной текст 21"/>
    <w:basedOn w:val="a"/>
    <w:rsid w:val="003E23D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3E23D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8">
    <w:name w:val="Normal (Web)"/>
    <w:basedOn w:val="a"/>
    <w:rsid w:val="003E23D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Содержимое врезки"/>
    <w:basedOn w:val="a0"/>
    <w:rsid w:val="003E23D3"/>
  </w:style>
  <w:style w:type="paragraph" w:styleId="afa">
    <w:name w:val="List Paragraph"/>
    <w:basedOn w:val="a"/>
    <w:uiPriority w:val="34"/>
    <w:qFormat/>
    <w:rsid w:val="003E23D3"/>
    <w:pPr>
      <w:ind w:left="720"/>
      <w:contextualSpacing/>
    </w:pPr>
    <w:rPr>
      <w:rFonts w:ascii="Calibri" w:eastAsia="Calibri" w:hAnsi="Calibri" w:cs="Times New Roman"/>
    </w:rPr>
  </w:style>
  <w:style w:type="table" w:styleId="afb">
    <w:name w:val="Table Grid"/>
    <w:basedOn w:val="a2"/>
    <w:uiPriority w:val="99"/>
    <w:rsid w:val="003E2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Balloon Text"/>
    <w:basedOn w:val="a"/>
    <w:link w:val="afd"/>
    <w:uiPriority w:val="99"/>
    <w:semiHidden/>
    <w:unhideWhenUsed/>
    <w:rsid w:val="003E23D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d">
    <w:name w:val="Текст выноски Знак"/>
    <w:basedOn w:val="a1"/>
    <w:link w:val="afc"/>
    <w:uiPriority w:val="99"/>
    <w:semiHidden/>
    <w:rsid w:val="003E23D3"/>
    <w:rPr>
      <w:rFonts w:ascii="Tahoma" w:eastAsia="Times New Roman" w:hAnsi="Tahoma" w:cs="Tahoma"/>
      <w:sz w:val="16"/>
      <w:szCs w:val="16"/>
      <w:lang w:eastAsia="ar-SA"/>
    </w:rPr>
  </w:style>
  <w:style w:type="character" w:styleId="afe">
    <w:name w:val="Hyperlink"/>
    <w:uiPriority w:val="99"/>
    <w:unhideWhenUsed/>
    <w:rsid w:val="003E23D3"/>
    <w:rPr>
      <w:color w:val="0000FF"/>
      <w:u w:val="single"/>
    </w:rPr>
  </w:style>
  <w:style w:type="paragraph" w:styleId="aff">
    <w:name w:val="footnote text"/>
    <w:basedOn w:val="a"/>
    <w:link w:val="aff0"/>
    <w:uiPriority w:val="99"/>
    <w:semiHidden/>
    <w:rsid w:val="003E23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1"/>
    <w:link w:val="aff"/>
    <w:uiPriority w:val="99"/>
    <w:semiHidden/>
    <w:rsid w:val="003E23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3E23D3"/>
    <w:rPr>
      <w:rFonts w:cs="Times New Roman"/>
      <w:vertAlign w:val="superscript"/>
    </w:rPr>
  </w:style>
  <w:style w:type="character" w:styleId="aff2">
    <w:name w:val="page number"/>
    <w:uiPriority w:val="99"/>
    <w:rsid w:val="003E23D3"/>
    <w:rPr>
      <w:rFonts w:cs="Times New Roman"/>
    </w:rPr>
  </w:style>
  <w:style w:type="paragraph" w:styleId="22">
    <w:name w:val="Body Text 2"/>
    <w:basedOn w:val="a"/>
    <w:link w:val="23"/>
    <w:uiPriority w:val="99"/>
    <w:rsid w:val="003E23D3"/>
    <w:pPr>
      <w:autoSpaceDE w:val="0"/>
      <w:autoSpaceDN w:val="0"/>
      <w:spacing w:after="0" w:line="240" w:lineRule="auto"/>
      <w:ind w:left="432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3E23D3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f3">
    <w:name w:val="Знак"/>
    <w:basedOn w:val="a"/>
    <w:uiPriority w:val="99"/>
    <w:rsid w:val="003E23D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подпись"/>
    <w:basedOn w:val="a"/>
    <w:next w:val="a"/>
    <w:uiPriority w:val="99"/>
    <w:rsid w:val="003E23D3"/>
    <w:pPr>
      <w:spacing w:before="480" w:after="0" w:line="240" w:lineRule="auto"/>
      <w:jc w:val="right"/>
    </w:pPr>
    <w:rPr>
      <w:rFonts w:ascii="Times New Roman" w:eastAsia="Times New Roman" w:hAnsi="Times New Roman" w:cs="Times New Roman"/>
      <w:color w:val="FF00FF"/>
      <w:sz w:val="30"/>
      <w:szCs w:val="30"/>
      <w:lang w:eastAsia="ru-RU"/>
    </w:rPr>
  </w:style>
  <w:style w:type="paragraph" w:customStyle="1" w:styleId="aff5">
    <w:name w:val="Стиль"/>
    <w:basedOn w:val="a"/>
    <w:next w:val="2"/>
    <w:autoRedefine/>
    <w:rsid w:val="003E23D3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f6">
    <w:name w:val="Гипертекстовая ссылка"/>
    <w:uiPriority w:val="99"/>
    <w:rsid w:val="003E23D3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3033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1</cp:revision>
  <dcterms:created xsi:type="dcterms:W3CDTF">2015-12-08T13:28:00Z</dcterms:created>
  <dcterms:modified xsi:type="dcterms:W3CDTF">2015-12-08T13:29:00Z</dcterms:modified>
</cp:coreProperties>
</file>