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8A" w:rsidRPr="00FD71DB" w:rsidRDefault="0015108A" w:rsidP="0015108A">
      <w:pPr>
        <w:jc w:val="both"/>
        <w:rPr>
          <w:color w:val="FF0000"/>
          <w:szCs w:val="28"/>
          <w:u w:val="single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РОССИЙСКАЯ  ФЕДЕРАЦИЯ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Ленинградская область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Муниципальное образование Колтушское сельское поселение</w:t>
      </w: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Всеволожского муниципального района</w:t>
      </w:r>
    </w:p>
    <w:p w:rsidR="00DE5443" w:rsidRDefault="00DE5443" w:rsidP="00DE5443">
      <w:pPr>
        <w:jc w:val="center"/>
        <w:rPr>
          <w:color w:val="000000"/>
          <w:szCs w:val="28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АДМИНИСТРАЦИЯ</w:t>
      </w:r>
    </w:p>
    <w:p w:rsidR="00DE5443" w:rsidRDefault="00DE5443" w:rsidP="00DE5443">
      <w:pPr>
        <w:jc w:val="center"/>
        <w:rPr>
          <w:color w:val="000000"/>
          <w:szCs w:val="28"/>
        </w:rPr>
      </w:pPr>
    </w:p>
    <w:p w:rsidR="00DE5443" w:rsidRDefault="00DE5443" w:rsidP="00DE5443">
      <w:pPr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ПОСТАНОВЛЕНИЕ</w:t>
      </w:r>
    </w:p>
    <w:p w:rsidR="00DE5443" w:rsidRDefault="00DE5443" w:rsidP="00DE5443">
      <w:pPr>
        <w:jc w:val="both"/>
        <w:rPr>
          <w:color w:val="000000"/>
          <w:szCs w:val="28"/>
        </w:rPr>
      </w:pPr>
    </w:p>
    <w:p w:rsidR="001D02B9" w:rsidRPr="00C378C6" w:rsidRDefault="00AB7FF9" w:rsidP="00AB7FF9">
      <w:pPr>
        <w:ind w:firstLine="142"/>
        <w:jc w:val="both"/>
        <w:rPr>
          <w:color w:val="000000"/>
          <w:szCs w:val="28"/>
        </w:rPr>
      </w:pPr>
      <w:r w:rsidRPr="00AB7FF9">
        <w:rPr>
          <w:color w:val="000000"/>
          <w:szCs w:val="28"/>
          <w:u w:val="single"/>
        </w:rPr>
        <w:t>13.11.2019</w:t>
      </w:r>
      <w:r>
        <w:rPr>
          <w:color w:val="000000"/>
          <w:szCs w:val="28"/>
        </w:rPr>
        <w:t xml:space="preserve"> </w:t>
      </w:r>
      <w:r w:rsidR="00C378C6" w:rsidRPr="00C378C6">
        <w:rPr>
          <w:color w:val="000000"/>
          <w:szCs w:val="28"/>
        </w:rPr>
        <w:t>№</w:t>
      </w:r>
      <w:r w:rsidRPr="00AB7FF9">
        <w:rPr>
          <w:color w:val="000000"/>
          <w:szCs w:val="28"/>
          <w:u w:val="single"/>
        </w:rPr>
        <w:t>787</w:t>
      </w:r>
      <w:r w:rsidR="00DE5443" w:rsidRPr="00AB7FF9">
        <w:rPr>
          <w:color w:val="000000"/>
          <w:szCs w:val="28"/>
          <w:u w:val="single"/>
        </w:rPr>
        <w:t xml:space="preserve"> </w:t>
      </w:r>
      <w:r w:rsidR="00DE5443" w:rsidRPr="00C378C6">
        <w:rPr>
          <w:color w:val="000000"/>
          <w:szCs w:val="28"/>
        </w:rPr>
        <w:t xml:space="preserve">                                                                 </w:t>
      </w:r>
    </w:p>
    <w:p w:rsidR="00DE5443" w:rsidRPr="00C378C6" w:rsidRDefault="00DE5443" w:rsidP="00AB7FF9">
      <w:pPr>
        <w:ind w:firstLine="142"/>
        <w:jc w:val="both"/>
        <w:rPr>
          <w:color w:val="000000"/>
          <w:sz w:val="24"/>
          <w:szCs w:val="24"/>
        </w:rPr>
      </w:pPr>
      <w:r w:rsidRPr="00C378C6">
        <w:rPr>
          <w:color w:val="000000"/>
          <w:szCs w:val="28"/>
        </w:rPr>
        <w:t xml:space="preserve">  </w:t>
      </w:r>
      <w:r w:rsidRPr="00C378C6">
        <w:rPr>
          <w:color w:val="000000"/>
          <w:sz w:val="24"/>
          <w:szCs w:val="24"/>
        </w:rPr>
        <w:t>д. Колтуши</w:t>
      </w:r>
    </w:p>
    <w:p w:rsidR="00DE5443" w:rsidRDefault="00DE5443" w:rsidP="00DE5443">
      <w:pPr>
        <w:ind w:left="567" w:firstLine="0"/>
        <w:jc w:val="both"/>
        <w:rPr>
          <w:color w:val="000000"/>
          <w:sz w:val="24"/>
          <w:szCs w:val="24"/>
        </w:rPr>
      </w:pPr>
    </w:p>
    <w:p w:rsidR="00DE5443" w:rsidRPr="001013E9" w:rsidRDefault="00DE5443" w:rsidP="00DE5443">
      <w:pPr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</w:tblGrid>
      <w:tr w:rsidR="00DE5443" w:rsidRPr="00A55D82" w:rsidTr="009B6F32">
        <w:trPr>
          <w:trHeight w:val="1513"/>
        </w:trPr>
        <w:tc>
          <w:tcPr>
            <w:tcW w:w="6204" w:type="dxa"/>
            <w:shd w:val="clear" w:color="auto" w:fill="auto"/>
          </w:tcPr>
          <w:p w:rsidR="009B6F32" w:rsidRPr="000244F0" w:rsidRDefault="009B6F32" w:rsidP="009B6F32">
            <w:pPr>
              <w:ind w:firstLine="0"/>
              <w:jc w:val="both"/>
              <w:rPr>
                <w:color w:val="000000"/>
                <w:szCs w:val="28"/>
              </w:rPr>
            </w:pPr>
            <w:r w:rsidRPr="000244F0">
              <w:rPr>
                <w:color w:val="000000"/>
                <w:szCs w:val="28"/>
              </w:rPr>
              <w:t xml:space="preserve">Об утверждении муниципальной программы  </w:t>
            </w:r>
          </w:p>
          <w:p w:rsidR="009B6F32" w:rsidRPr="000244F0" w:rsidRDefault="00542459" w:rsidP="009B6F32">
            <w:pPr>
              <w:ind w:firstLine="0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="009B6F32" w:rsidRPr="000244F0">
              <w:rPr>
                <w:szCs w:val="28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</w:t>
            </w:r>
            <w:r w:rsidR="009B6F32">
              <w:rPr>
                <w:szCs w:val="28"/>
              </w:rPr>
              <w:t>йона Ленинградской области</w:t>
            </w:r>
            <w:r>
              <w:rPr>
                <w:color w:val="000000"/>
                <w:szCs w:val="28"/>
              </w:rPr>
              <w:t>»</w:t>
            </w:r>
            <w:r w:rsidR="009C7509">
              <w:rPr>
                <w:color w:val="000000"/>
                <w:szCs w:val="28"/>
              </w:rPr>
              <w:t xml:space="preserve"> на 2020 год.</w:t>
            </w:r>
          </w:p>
          <w:p w:rsidR="00DE5443" w:rsidRPr="00A55D82" w:rsidRDefault="00DE5443" w:rsidP="00542459">
            <w:pPr>
              <w:ind w:left="567" w:firstLine="0"/>
              <w:jc w:val="both"/>
              <w:rPr>
                <w:color w:val="000000"/>
                <w:szCs w:val="28"/>
              </w:rPr>
            </w:pPr>
          </w:p>
        </w:tc>
      </w:tr>
    </w:tbl>
    <w:p w:rsidR="00DE5443" w:rsidRPr="00564A3C" w:rsidRDefault="00DE5443" w:rsidP="00DE5443">
      <w:pPr>
        <w:ind w:left="567"/>
        <w:jc w:val="both"/>
        <w:rPr>
          <w:color w:val="000000"/>
          <w:szCs w:val="28"/>
        </w:rPr>
      </w:pPr>
    </w:p>
    <w:p w:rsidR="009C7509" w:rsidRDefault="009C7509" w:rsidP="009C7509">
      <w:pPr>
        <w:ind w:firstLine="708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В соответствии с Федеральным законом от 06.10.2003 № 131-ФЗ </w:t>
      </w:r>
      <w:r w:rsidR="00542459">
        <w:rPr>
          <w:color w:val="000000"/>
          <w:szCs w:val="28"/>
        </w:rPr>
        <w:t>«</w:t>
      </w:r>
      <w:r>
        <w:rPr>
          <w:color w:val="000000"/>
          <w:szCs w:val="28"/>
        </w:rPr>
        <w:t>Об общих принципах организации местного самоуправления в Российской Федерации</w:t>
      </w:r>
      <w:r w:rsidR="00542459">
        <w:rPr>
          <w:color w:val="000000"/>
          <w:szCs w:val="28"/>
        </w:rPr>
        <w:t>»</w:t>
      </w:r>
      <w:r>
        <w:rPr>
          <w:color w:val="000000"/>
          <w:szCs w:val="28"/>
        </w:rPr>
        <w:t>, ст.ст.21,179 Бюджетного кодекса Ро</w:t>
      </w:r>
      <w:r w:rsidR="00AB7FF9">
        <w:rPr>
          <w:color w:val="000000"/>
          <w:szCs w:val="28"/>
        </w:rPr>
        <w:t xml:space="preserve">ссийской Федерации, Положением </w:t>
      </w:r>
      <w:r>
        <w:rPr>
          <w:color w:val="000000"/>
          <w:szCs w:val="28"/>
        </w:rPr>
        <w:t xml:space="preserve">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</w:t>
      </w:r>
      <w:r w:rsidRPr="00FB52B6">
        <w:rPr>
          <w:szCs w:val="28"/>
        </w:rPr>
        <w:t xml:space="preserve">от </w:t>
      </w:r>
      <w:r>
        <w:rPr>
          <w:szCs w:val="28"/>
        </w:rPr>
        <w:t xml:space="preserve">31.10.2017 № 64 (с изменениями, внесенными решениями </w:t>
      </w:r>
      <w:r w:rsidRPr="00B8254C">
        <w:rPr>
          <w:szCs w:val="28"/>
        </w:rPr>
        <w:t xml:space="preserve">от 15.01.2018 </w:t>
      </w:r>
      <w:r>
        <w:rPr>
          <w:szCs w:val="28"/>
        </w:rPr>
        <w:t>№ 1, от 0</w:t>
      </w:r>
      <w:r w:rsidRPr="001D7479">
        <w:rPr>
          <w:szCs w:val="28"/>
        </w:rPr>
        <w:t>6</w:t>
      </w:r>
      <w:r>
        <w:rPr>
          <w:szCs w:val="28"/>
        </w:rPr>
        <w:t>.04.</w:t>
      </w:r>
      <w:r w:rsidRPr="001D7479">
        <w:rPr>
          <w:szCs w:val="28"/>
        </w:rPr>
        <w:t>2018</w:t>
      </w:r>
      <w:r>
        <w:rPr>
          <w:szCs w:val="28"/>
        </w:rPr>
        <w:t xml:space="preserve"> № 23),  </w:t>
      </w:r>
      <w:r w:rsidRPr="000244F0">
        <w:rPr>
          <w:color w:val="000000"/>
          <w:szCs w:val="28"/>
        </w:rPr>
        <w:t>решением совета депутатов № 95</w:t>
      </w:r>
      <w:proofErr w:type="gramEnd"/>
      <w:r w:rsidRPr="000244F0">
        <w:rPr>
          <w:color w:val="000000"/>
          <w:szCs w:val="28"/>
        </w:rPr>
        <w:t xml:space="preserve"> </w:t>
      </w:r>
      <w:proofErr w:type="gramStart"/>
      <w:r w:rsidRPr="000244F0">
        <w:rPr>
          <w:color w:val="000000"/>
          <w:szCs w:val="28"/>
        </w:rPr>
        <w:t xml:space="preserve">от 26.11.2014г. </w:t>
      </w:r>
      <w:r w:rsidR="00542459"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 xml:space="preserve">О передаче в оперативное управление МКУ </w:t>
      </w:r>
      <w:r w:rsidR="00542459"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>Альтернатива</w:t>
      </w:r>
      <w:r w:rsidR="00542459"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зданий и помещений, находящихся в собственности МО Колтушское СП</w:t>
      </w:r>
      <w:r w:rsidR="0054245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, </w:t>
      </w:r>
      <w:r w:rsidRPr="00AB1760">
        <w:rPr>
          <w:szCs w:val="28"/>
        </w:rPr>
        <w:t xml:space="preserve">постановлением администрации от 10.12.2013 № 329 </w:t>
      </w:r>
      <w:r w:rsidR="00542459">
        <w:rPr>
          <w:szCs w:val="28"/>
        </w:rPr>
        <w:t>«</w:t>
      </w:r>
      <w:r w:rsidRPr="00AB1760">
        <w:rPr>
          <w:szCs w:val="28"/>
        </w:rPr>
        <w:t xml:space="preserve"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</w:t>
      </w:r>
      <w:r w:rsidR="00542459">
        <w:rPr>
          <w:szCs w:val="28"/>
        </w:rPr>
        <w:t>«</w:t>
      </w:r>
      <w:r w:rsidRPr="00AB1760">
        <w:rPr>
          <w:szCs w:val="28"/>
        </w:rPr>
        <w:t>Колтушское сельское поселение</w:t>
      </w:r>
      <w:r w:rsidR="00542459">
        <w:rPr>
          <w:szCs w:val="28"/>
        </w:rPr>
        <w:t>»</w:t>
      </w:r>
      <w:r w:rsidRPr="00AB1760">
        <w:rPr>
          <w:szCs w:val="28"/>
        </w:rPr>
        <w:t xml:space="preserve"> Всеволожского муниципального района Ленинградской области</w:t>
      </w:r>
      <w:r w:rsidR="00542459">
        <w:rPr>
          <w:szCs w:val="28"/>
        </w:rPr>
        <w:t>»</w:t>
      </w:r>
      <w:r w:rsidRPr="00AB1760">
        <w:rPr>
          <w:szCs w:val="28"/>
        </w:rPr>
        <w:t xml:space="preserve"> (с изменениями, внесенными постановлениями от 30.10.2014 № 377, от 27.07.2017 № 248, от 31.10.2018</w:t>
      </w:r>
      <w:proofErr w:type="gramEnd"/>
      <w:r w:rsidRPr="00AB1760">
        <w:rPr>
          <w:szCs w:val="28"/>
        </w:rPr>
        <w:t xml:space="preserve"> № 522, от 25.03.2019</w:t>
      </w:r>
      <w:r>
        <w:rPr>
          <w:szCs w:val="28"/>
        </w:rPr>
        <w:t xml:space="preserve"> </w:t>
      </w:r>
      <w:r w:rsidRPr="001D7479">
        <w:rPr>
          <w:szCs w:val="28"/>
        </w:rPr>
        <w:t>№ 215</w:t>
      </w:r>
      <w:r w:rsidRPr="00AB1760">
        <w:rPr>
          <w:szCs w:val="28"/>
        </w:rPr>
        <w:t>)</w:t>
      </w:r>
      <w:r>
        <w:rPr>
          <w:szCs w:val="28"/>
        </w:rPr>
        <w:t>.</w:t>
      </w:r>
      <w:r w:rsidRPr="002B60B8">
        <w:rPr>
          <w:color w:val="FF0000"/>
          <w:szCs w:val="28"/>
        </w:rPr>
        <w:t xml:space="preserve">                                            </w:t>
      </w:r>
    </w:p>
    <w:p w:rsidR="009B6F32" w:rsidRDefault="009C7509" w:rsidP="009B6F3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B6F32" w:rsidRPr="000244F0">
        <w:rPr>
          <w:color w:val="000000"/>
          <w:szCs w:val="28"/>
        </w:rPr>
        <w:t xml:space="preserve">                                        </w:t>
      </w:r>
    </w:p>
    <w:p w:rsidR="009B6F32" w:rsidRPr="000244F0" w:rsidRDefault="009B6F32" w:rsidP="009B6F32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9B6F32" w:rsidRPr="000244F0" w:rsidRDefault="009B6F32" w:rsidP="009B6F32">
      <w:pPr>
        <w:jc w:val="both"/>
        <w:rPr>
          <w:color w:val="000000"/>
          <w:szCs w:val="28"/>
        </w:rPr>
      </w:pPr>
    </w:p>
    <w:p w:rsidR="009B6F32" w:rsidRPr="000244F0" w:rsidRDefault="009B6F32" w:rsidP="009B6F32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 xml:space="preserve">Утвердить муниципальную программу </w:t>
      </w:r>
      <w:r w:rsidR="00542459">
        <w:rPr>
          <w:szCs w:val="28"/>
        </w:rPr>
        <w:t>«</w:t>
      </w:r>
      <w:r w:rsidRPr="000244F0">
        <w:rPr>
          <w:rFonts w:cs="Times New Roman"/>
          <w:bCs/>
          <w:szCs w:val="28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</w:r>
      <w:r w:rsidR="00542459"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</w:t>
      </w:r>
      <w:r w:rsidR="009C7509">
        <w:rPr>
          <w:color w:val="000000"/>
          <w:szCs w:val="28"/>
        </w:rPr>
        <w:t xml:space="preserve">на 2020 год </w:t>
      </w:r>
      <w:r w:rsidRPr="000244F0">
        <w:rPr>
          <w:color w:val="000000"/>
          <w:szCs w:val="28"/>
        </w:rPr>
        <w:t>(Приложение).</w:t>
      </w:r>
    </w:p>
    <w:p w:rsidR="009B6F32" w:rsidRDefault="009B6F32" w:rsidP="009B6F32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lastRenderedPageBreak/>
        <w:t xml:space="preserve">Разместить настоящее постановление на официальном сайте </w:t>
      </w:r>
      <w:r w:rsidR="009C7509">
        <w:rPr>
          <w:color w:val="000000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(далее-МО Колтушское СП).</w:t>
      </w:r>
    </w:p>
    <w:p w:rsidR="00DE5443" w:rsidRPr="00564A3C" w:rsidRDefault="00DE5443" w:rsidP="00A53EB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 xml:space="preserve">возложить </w:t>
      </w:r>
      <w:r w:rsidR="007C6C40">
        <w:rPr>
          <w:color w:val="000000"/>
          <w:szCs w:val="28"/>
        </w:rPr>
        <w:br/>
      </w:r>
      <w:r>
        <w:rPr>
          <w:color w:val="000000"/>
          <w:szCs w:val="28"/>
        </w:rPr>
        <w:t xml:space="preserve">на заместителя главы администрации по финансам, экономике, тарифам </w:t>
      </w:r>
      <w:r w:rsidR="007C6C40">
        <w:rPr>
          <w:color w:val="000000"/>
          <w:szCs w:val="28"/>
        </w:rPr>
        <w:br/>
      </w:r>
      <w:r>
        <w:rPr>
          <w:color w:val="000000"/>
          <w:szCs w:val="28"/>
        </w:rPr>
        <w:t>и ценообразованию Норкко О.А.</w:t>
      </w:r>
    </w:p>
    <w:p w:rsidR="00DE5443" w:rsidRPr="00564A3C" w:rsidRDefault="00DE5443" w:rsidP="00DE5443">
      <w:pPr>
        <w:ind w:left="567"/>
        <w:jc w:val="both"/>
        <w:rPr>
          <w:color w:val="000000"/>
          <w:szCs w:val="28"/>
        </w:rPr>
      </w:pPr>
    </w:p>
    <w:p w:rsidR="000A6B2A" w:rsidRPr="00FD71DB" w:rsidRDefault="000A6B2A" w:rsidP="000A6B2A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0A6B2A" w:rsidRPr="00DE5443" w:rsidRDefault="000A6B2A" w:rsidP="000A6B2A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 w:rsidRPr="00DE5443">
        <w:rPr>
          <w:rFonts w:eastAsia="Arial Unicode MS" w:cs="Times New Roman"/>
          <w:kern w:val="1"/>
          <w:szCs w:val="28"/>
          <w:lang w:eastAsia="ru-RU"/>
        </w:rPr>
        <w:t xml:space="preserve">     </w:t>
      </w:r>
      <w:r w:rsidR="00DE5443"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Pr="00DE5443">
        <w:rPr>
          <w:rFonts w:eastAsia="Arial Unicode MS" w:cs="Times New Roman"/>
          <w:kern w:val="1"/>
          <w:szCs w:val="28"/>
          <w:lang w:eastAsia="ru-RU"/>
        </w:rPr>
        <w:t xml:space="preserve"> Глава администрации                                                             А.В. Комарницкая</w:t>
      </w:r>
    </w:p>
    <w:p w:rsidR="009C7509" w:rsidRDefault="009C7509">
      <w:pPr>
        <w:suppressAutoHyphens w:val="0"/>
        <w:ind w:firstLine="0"/>
        <w:rPr>
          <w:b/>
          <w:szCs w:val="28"/>
        </w:rPr>
      </w:pPr>
      <w:r>
        <w:rPr>
          <w:b/>
          <w:szCs w:val="28"/>
        </w:rPr>
        <w:br w:type="page"/>
      </w:r>
    </w:p>
    <w:p w:rsidR="007D351D" w:rsidRDefault="007D351D" w:rsidP="000A6B2A">
      <w:pPr>
        <w:jc w:val="both"/>
        <w:rPr>
          <w:b/>
          <w:szCs w:val="28"/>
        </w:rPr>
      </w:pPr>
    </w:p>
    <w:p w:rsidR="00C24E14" w:rsidRDefault="00343D5F" w:rsidP="00C24E1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343D5F" w:rsidRDefault="00343D5F" w:rsidP="00C24E14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к постановлению администрации </w:t>
      </w:r>
    </w:p>
    <w:p w:rsidR="00343D5F" w:rsidRDefault="00343D5F" w:rsidP="00C24E14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343D5F" w:rsidRPr="00AB7FF9" w:rsidRDefault="00343D5F" w:rsidP="00C24E14">
      <w:pPr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AB7FF9" w:rsidRPr="00AB7FF9">
        <w:rPr>
          <w:szCs w:val="28"/>
          <w:u w:val="single"/>
        </w:rPr>
        <w:t>13.11.2019</w:t>
      </w:r>
      <w:r w:rsidR="00AB7FF9">
        <w:rPr>
          <w:szCs w:val="28"/>
        </w:rPr>
        <w:t xml:space="preserve"> </w:t>
      </w:r>
      <w:r w:rsidRPr="009C7509">
        <w:rPr>
          <w:szCs w:val="28"/>
        </w:rPr>
        <w:t>№</w:t>
      </w:r>
      <w:r w:rsidR="00AB7FF9" w:rsidRPr="00AB7FF9">
        <w:rPr>
          <w:szCs w:val="28"/>
          <w:u w:val="single"/>
        </w:rPr>
        <w:t>787</w:t>
      </w:r>
    </w:p>
    <w:p w:rsidR="007D351D" w:rsidRDefault="007D351D" w:rsidP="00C24E14">
      <w:pPr>
        <w:jc w:val="right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>
      <w:pPr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546CDD" w:rsidRDefault="00546CDD" w:rsidP="00546CDD">
      <w:pPr>
        <w:ind w:firstLine="0"/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7D351D">
      <w:pPr>
        <w:jc w:val="center"/>
        <w:rPr>
          <w:b/>
          <w:szCs w:val="28"/>
        </w:rPr>
      </w:pPr>
    </w:p>
    <w:p w:rsidR="007D351D" w:rsidRDefault="00C14518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</w:t>
      </w:r>
      <w:r w:rsidR="006528D8">
        <w:rPr>
          <w:b/>
          <w:szCs w:val="28"/>
        </w:rPr>
        <w:t>АЯ</w:t>
      </w:r>
      <w:r>
        <w:rPr>
          <w:b/>
          <w:szCs w:val="28"/>
        </w:rPr>
        <w:t xml:space="preserve"> ПРОГРАММ</w:t>
      </w:r>
      <w:r w:rsidR="006528D8">
        <w:rPr>
          <w:b/>
          <w:szCs w:val="28"/>
        </w:rPr>
        <w:t>А</w:t>
      </w:r>
    </w:p>
    <w:p w:rsidR="007D351D" w:rsidRDefault="007D351D">
      <w:pPr>
        <w:jc w:val="center"/>
        <w:rPr>
          <w:b/>
          <w:szCs w:val="28"/>
        </w:rPr>
      </w:pPr>
    </w:p>
    <w:p w:rsidR="007D351D" w:rsidRDefault="00542459" w:rsidP="00546CD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C14518">
        <w:rPr>
          <w:b/>
          <w:szCs w:val="28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</w:t>
      </w:r>
      <w:r w:rsidR="002D775F">
        <w:rPr>
          <w:b/>
          <w:szCs w:val="28"/>
        </w:rPr>
        <w:t>ОНА ЛЕНИНГРАДСКОЙ ОБЛАСТИ</w:t>
      </w:r>
      <w:r>
        <w:rPr>
          <w:b/>
          <w:szCs w:val="28"/>
        </w:rPr>
        <w:t>»</w:t>
      </w:r>
      <w:r w:rsidR="009C7509">
        <w:rPr>
          <w:b/>
          <w:szCs w:val="28"/>
        </w:rPr>
        <w:t xml:space="preserve"> на 2020 год</w:t>
      </w:r>
    </w:p>
    <w:p w:rsidR="007D351D" w:rsidRDefault="007D351D">
      <w:pPr>
        <w:ind w:right="-2"/>
        <w:jc w:val="center"/>
        <w:rPr>
          <w:b/>
          <w:szCs w:val="28"/>
        </w:rPr>
      </w:pPr>
    </w:p>
    <w:p w:rsidR="007D351D" w:rsidRDefault="007D351D">
      <w:pPr>
        <w:ind w:right="-2"/>
        <w:jc w:val="center"/>
        <w:rPr>
          <w:b/>
          <w:sz w:val="24"/>
          <w:szCs w:val="24"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7D351D" w:rsidRDefault="007D351D">
      <w:pPr>
        <w:ind w:right="-2"/>
        <w:jc w:val="center"/>
        <w:rPr>
          <w:b/>
        </w:rPr>
      </w:pPr>
    </w:p>
    <w:p w:rsidR="00A74BEE" w:rsidRDefault="00A74BEE">
      <w:pPr>
        <w:ind w:right="-2"/>
        <w:jc w:val="center"/>
        <w:rPr>
          <w:b/>
        </w:rPr>
      </w:pPr>
    </w:p>
    <w:p w:rsidR="00546CDD" w:rsidRDefault="00546CDD">
      <w:pPr>
        <w:ind w:right="-2"/>
        <w:jc w:val="center"/>
        <w:rPr>
          <w:b/>
        </w:rPr>
      </w:pPr>
    </w:p>
    <w:p w:rsidR="007D351D" w:rsidRDefault="002D775F" w:rsidP="00A25F9A">
      <w:pPr>
        <w:ind w:right="-2" w:firstLine="0"/>
        <w:jc w:val="center"/>
      </w:pPr>
      <w:r>
        <w:t>201</w:t>
      </w:r>
      <w:r w:rsidR="009C7509">
        <w:t>9</w:t>
      </w:r>
      <w:r w:rsidR="000A6B2A">
        <w:t xml:space="preserve"> </w:t>
      </w:r>
      <w:r w:rsidR="00C14518">
        <w:t>г.</w:t>
      </w:r>
    </w:p>
    <w:p w:rsidR="007D351D" w:rsidRDefault="007D351D">
      <w:pPr>
        <w:ind w:right="-2"/>
        <w:jc w:val="center"/>
        <w:rPr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244EE" w:rsidRDefault="00D244EE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E32DC" w:rsidRDefault="00DE32DC" w:rsidP="00D45B92">
      <w:pPr>
        <w:ind w:right="-2" w:firstLine="0"/>
        <w:jc w:val="center"/>
        <w:rPr>
          <w:b/>
          <w:szCs w:val="28"/>
        </w:rPr>
      </w:pPr>
    </w:p>
    <w:p w:rsidR="00D45B92" w:rsidRDefault="00D45B92" w:rsidP="00D45B92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 xml:space="preserve">ПАСПОРТ </w:t>
      </w:r>
    </w:p>
    <w:p w:rsidR="00D45B92" w:rsidRDefault="00D45B92" w:rsidP="00D45B92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D3A23" w:rsidRDefault="00ED3A23" w:rsidP="00D45B92">
      <w:pPr>
        <w:ind w:right="-2" w:firstLine="0"/>
        <w:jc w:val="center"/>
        <w:rPr>
          <w:szCs w:val="28"/>
        </w:rPr>
      </w:pPr>
    </w:p>
    <w:p w:rsidR="00D45B92" w:rsidRDefault="00D45B92" w:rsidP="00D45B92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64"/>
        <w:gridCol w:w="7201"/>
      </w:tblGrid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7C6C40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="00542459"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 w:rsidR="007C6C40">
              <w:rPr>
                <w:rFonts w:cs="Times New Roman"/>
                <w:bCs/>
                <w:sz w:val="24"/>
                <w:szCs w:val="24"/>
              </w:rPr>
              <w:t>го района Ленинградской области</w:t>
            </w:r>
            <w:r w:rsidR="00542459">
              <w:rPr>
                <w:rFonts w:cs="Times New Roman"/>
                <w:bCs/>
                <w:sz w:val="24"/>
                <w:szCs w:val="24"/>
              </w:rPr>
              <w:t>»</w:t>
            </w:r>
            <w:r w:rsidR="007C6C40">
              <w:rPr>
                <w:rFonts w:cs="Times New Roman"/>
                <w:bCs/>
                <w:sz w:val="24"/>
                <w:szCs w:val="24"/>
              </w:rPr>
              <w:t xml:space="preserve"> на 2020 год.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D45B92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Закон от 06.10.2003 года №131-ФЗ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7C6C40" w:rsidRPr="007C6C40" w:rsidRDefault="007C6C40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7C6C40" w:rsidRPr="007C6C40" w:rsidRDefault="007C6C40" w:rsidP="007C6C40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C6C40">
              <w:rPr>
                <w:rFonts w:cs="Times New Roman"/>
                <w:sz w:val="24"/>
                <w:szCs w:val="24"/>
              </w:rPr>
              <w:t>Положение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45B92" w:rsidRDefault="00D45B92" w:rsidP="00DB5DC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</w:t>
            </w:r>
            <w:r w:rsidRPr="009578DE">
              <w:rPr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Решение совета депутатов МО Колтушское СП от 26.11.2014г. </w:t>
            </w:r>
            <w:r w:rsidR="007C6C40">
              <w:rPr>
                <w:rFonts w:cs="Times New Roman"/>
                <w:sz w:val="24"/>
                <w:szCs w:val="24"/>
              </w:rPr>
              <w:t xml:space="preserve"> </w:t>
            </w:r>
            <w:r w:rsidR="007C6C40" w:rsidRPr="009578DE">
              <w:rPr>
                <w:rFonts w:cs="Times New Roman"/>
                <w:sz w:val="24"/>
                <w:szCs w:val="24"/>
              </w:rPr>
              <w:t xml:space="preserve">№ 95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 xml:space="preserve">О передаче в оперативное управление 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зданий и помещений, находящихся в </w:t>
            </w:r>
            <w:r w:rsidR="007C6C40">
              <w:rPr>
                <w:rFonts w:cs="Times New Roman"/>
                <w:sz w:val="24"/>
                <w:szCs w:val="24"/>
              </w:rPr>
              <w:t>собственности МО Колтушское СП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="007C6C40">
              <w:rPr>
                <w:rFonts w:cs="Times New Roman"/>
                <w:sz w:val="24"/>
                <w:szCs w:val="24"/>
              </w:rPr>
              <w:t>;</w:t>
            </w:r>
          </w:p>
          <w:p w:rsidR="007C6C40" w:rsidRPr="009578DE" w:rsidRDefault="007C6C40" w:rsidP="007C6C40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 xml:space="preserve">Постановление администрации от 10.12.2013 № 329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 xml:space="preserve">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7C6C40">
              <w:rPr>
                <w:rFonts w:cs="Times New Roman"/>
                <w:sz w:val="24"/>
                <w:szCs w:val="24"/>
              </w:rPr>
              <w:t>Колтушское сельское поселение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7C6C40">
              <w:rPr>
                <w:rFonts w:cs="Times New Roman"/>
                <w:sz w:val="24"/>
                <w:szCs w:val="24"/>
              </w:rPr>
              <w:t xml:space="preserve"> (с изменениями, внесенными постановлениями от 30.10.2014 № 377, от 27.07.2017 № 248, от 31.10.2018 № 522, от 25.03.2019 № 215)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7C6C40" w:rsidRPr="009578DE" w:rsidRDefault="007C6C40" w:rsidP="007C6C40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7C6C40" w:rsidRDefault="007C6C40" w:rsidP="007C6C40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D45B92" w:rsidRPr="009578DE" w:rsidRDefault="00D45B92" w:rsidP="00DB5DCF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7C6C40" w:rsidRDefault="007C6C40" w:rsidP="007C6C40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D45B92" w:rsidRPr="007C6C40" w:rsidRDefault="007C6C40" w:rsidP="00DB5DCF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достаточной материально-технической базы для </w:t>
            </w:r>
            <w:r>
              <w:rPr>
                <w:sz w:val="24"/>
                <w:szCs w:val="24"/>
              </w:rPr>
              <w:lastRenderedPageBreak/>
              <w:t>эффективного выполнения мероприятий по благоустройству территории МО Колтушское СП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Заказчик муниципальной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D45B92" w:rsidRPr="009578DE" w:rsidRDefault="00D45B92" w:rsidP="00DB5DCF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 w:rsidR="00542459"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 w:rsidR="00542459"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 w:rsidR="00542459"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7C6C40" w:rsidP="007C6C40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2020</w:t>
            </w:r>
            <w:r w:rsidR="000A6B2A">
              <w:t xml:space="preserve"> г.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452" w:rsidRDefault="007C6C40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 w:rsidR="00542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 w:rsidR="00542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 w:rsidR="0025345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53452" w:rsidRDefault="00253452" w:rsidP="007C6C40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C6C40" w:rsidRPr="00253452" w:rsidRDefault="00253452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7C6C40" w:rsidRDefault="007C6C40" w:rsidP="007C6C40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 w:rsidRPr="000424C8">
              <w:rPr>
                <w:rFonts w:cs="Times New Roman"/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7C6C40" w:rsidRDefault="007C6C40" w:rsidP="007C6C40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Содержание автомобильных дорог и их элементов МО Колтушское СП</w:t>
            </w:r>
          </w:p>
          <w:p w:rsidR="00D45B92" w:rsidRPr="009578DE" w:rsidRDefault="007C6C40" w:rsidP="007C6C40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C40" w:rsidRDefault="007C6C40" w:rsidP="007C6C40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В</w:t>
            </w:r>
            <w:r w:rsidRPr="009578DE">
              <w:rPr>
                <w:rFonts w:cs="Times New Roman"/>
                <w:sz w:val="24"/>
                <w:szCs w:val="24"/>
              </w:rPr>
              <w:t>ыполнение плана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</w:t>
            </w:r>
            <w:r>
              <w:rPr>
                <w:rFonts w:cs="Times New Roman"/>
                <w:bCs/>
                <w:sz w:val="24"/>
                <w:szCs w:val="24"/>
              </w:rPr>
              <w:t>%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>
              <w:rPr>
                <w:sz w:val="24"/>
                <w:szCs w:val="24"/>
              </w:rPr>
              <w:t>по заработной плате, страховым взносам и прочим</w:t>
            </w:r>
            <w:r w:rsidRPr="00433A00">
              <w:rPr>
                <w:sz w:val="24"/>
                <w:szCs w:val="24"/>
              </w:rPr>
              <w:t xml:space="preserve"> выплат</w:t>
            </w:r>
            <w:r>
              <w:rPr>
                <w:sz w:val="24"/>
                <w:szCs w:val="24"/>
              </w:rPr>
              <w:t>ам</w:t>
            </w:r>
            <w:r w:rsidRPr="00433A00">
              <w:rPr>
                <w:sz w:val="24"/>
                <w:szCs w:val="24"/>
              </w:rPr>
              <w:t xml:space="preserve"> работникам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рублей;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Регулярный выпуск муниципальной газеты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Колтушский вестник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выпусков в месяц</w:t>
            </w:r>
          </w:p>
          <w:p w:rsidR="007C6C40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Выполнение плана мероприятий по содержанию автомобильных дорог и их элементов МО Колтушское СП-%</w:t>
            </w:r>
          </w:p>
          <w:p w:rsidR="00D45B92" w:rsidRPr="009578DE" w:rsidRDefault="007C6C40" w:rsidP="007C6C40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СП-%</w:t>
            </w: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B92" w:rsidRPr="009578DE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D45B92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D45B92" w:rsidRPr="000A6B2A" w:rsidRDefault="00D45B92" w:rsidP="00DB5DCF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B1C64" w:rsidRPr="00CB1C64">
              <w:rPr>
                <w:b/>
                <w:sz w:val="24"/>
                <w:szCs w:val="24"/>
              </w:rPr>
              <w:t xml:space="preserve">45 342 990,12 </w:t>
            </w:r>
            <w:r w:rsidR="00CB1C64"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D45B92" w:rsidRPr="00CB1C64" w:rsidRDefault="00CB1C64" w:rsidP="00DB5DC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 xml:space="preserve">- </w:t>
            </w:r>
            <w:r w:rsidR="00D45B92" w:rsidRPr="00CB1C64">
              <w:rPr>
                <w:rFonts w:cs="Times New Roman"/>
                <w:b/>
                <w:sz w:val="24"/>
                <w:szCs w:val="24"/>
              </w:rPr>
              <w:t>местный бюджет:</w:t>
            </w:r>
          </w:p>
          <w:p w:rsidR="00D45B92" w:rsidRPr="00CB1C64" w:rsidRDefault="00CB1C64" w:rsidP="00DB5DCF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lastRenderedPageBreak/>
              <w:t xml:space="preserve">2020 </w:t>
            </w:r>
            <w:r w:rsidR="00D45B92" w:rsidRPr="00CB1C64">
              <w:rPr>
                <w:rFonts w:cs="Times New Roman"/>
                <w:b/>
                <w:sz w:val="24"/>
                <w:szCs w:val="24"/>
              </w:rPr>
              <w:t xml:space="preserve">год – </w:t>
            </w:r>
            <w:r w:rsidRPr="00CB1C64">
              <w:rPr>
                <w:b/>
                <w:sz w:val="24"/>
                <w:szCs w:val="24"/>
              </w:rPr>
              <w:t>45 342 990,12 рублей</w:t>
            </w:r>
            <w:r w:rsidR="000A6B2A" w:rsidRPr="00CB1C64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D45B92" w:rsidRPr="009578DE" w:rsidRDefault="00D45B92" w:rsidP="00810426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45B92" w:rsidRPr="009578DE" w:rsidTr="00ED3A23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5B92" w:rsidRPr="009578DE" w:rsidRDefault="00D45B92" w:rsidP="00DB5DCF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C64" w:rsidRPr="009578DE" w:rsidRDefault="00CB1C64" w:rsidP="00CB1C64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CB1C64" w:rsidRPr="009578DE" w:rsidRDefault="00CB1C64" w:rsidP="00CB1C64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CB1C64" w:rsidRDefault="00CB1C64" w:rsidP="00CB1C64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CB1C64" w:rsidRDefault="00CB1C64" w:rsidP="00CB1C6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МКУ </w:t>
            </w:r>
            <w:r w:rsidR="0054245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Альтернатива</w:t>
            </w:r>
            <w:r w:rsidR="0054245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CB1C64" w:rsidRDefault="00CB1C64" w:rsidP="00CB1C64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D45B92" w:rsidRPr="009578DE" w:rsidRDefault="00CB1C64" w:rsidP="00DB5DC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</w:tbl>
    <w:p w:rsidR="00D45B92" w:rsidRDefault="00D45B92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0A6B2A" w:rsidRDefault="000A6B2A" w:rsidP="00D45B92">
      <w:pPr>
        <w:ind w:right="-2"/>
        <w:jc w:val="center"/>
        <w:rPr>
          <w:szCs w:val="28"/>
        </w:rPr>
      </w:pPr>
    </w:p>
    <w:p w:rsidR="00CB1C64" w:rsidRDefault="00CB1C64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542459" w:rsidRPr="00542459" w:rsidRDefault="00542459" w:rsidP="00542459">
      <w:pPr>
        <w:pStyle w:val="af2"/>
        <w:numPr>
          <w:ilvl w:val="0"/>
          <w:numId w:val="6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542459" w:rsidRPr="00542459" w:rsidRDefault="00542459" w:rsidP="00542459">
      <w:pPr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>В отношении закрепленного имущества Учреждение должно: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эффективно использовать имущество;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обеспечивать сохранность имущества;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не допускать ухудшения технического состояния имущества (это требование не распространяется на ухудшение, связанные с нормативным износом этого имущества в процессе эксплуатации);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осуществлять капитальный и текущий ремонт имущества с возможным его улучшением.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Кроме того, перед муниципальным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542459" w:rsidRPr="00542459" w:rsidRDefault="00542459" w:rsidP="00542459">
      <w:pPr>
        <w:ind w:firstLine="100"/>
        <w:jc w:val="both"/>
        <w:rPr>
          <w:rFonts w:cs="Times New Roman"/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542459" w:rsidRPr="00542459" w:rsidRDefault="00542459" w:rsidP="00542459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i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542459" w:rsidRPr="00542459" w:rsidRDefault="00542459" w:rsidP="00542459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542459" w:rsidRPr="00542459" w:rsidRDefault="00542459" w:rsidP="0054245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информации населения МО Колтушское СП.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</w:r>
    </w:p>
    <w:p w:rsidR="00542459" w:rsidRPr="00542459" w:rsidRDefault="00542459" w:rsidP="00542459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</w:p>
    <w:p w:rsidR="00542459" w:rsidRPr="00542459" w:rsidRDefault="00542459" w:rsidP="00542459">
      <w:pPr>
        <w:suppressAutoHyphens w:val="0"/>
        <w:ind w:firstLine="0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br w:type="page"/>
      </w:r>
    </w:p>
    <w:p w:rsidR="00542459" w:rsidRPr="00542459" w:rsidRDefault="00542459" w:rsidP="00542459">
      <w:pPr>
        <w:ind w:firstLine="0"/>
        <w:jc w:val="both"/>
        <w:rPr>
          <w:rFonts w:cs="Times New Roman"/>
          <w:bCs/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3. Прогноз конечных результатов</w:t>
      </w: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542459" w:rsidRPr="00542459" w:rsidRDefault="00542459" w:rsidP="00542459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542459" w:rsidRPr="00542459" w:rsidRDefault="00542459" w:rsidP="00542459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542459" w:rsidRPr="00542459" w:rsidRDefault="00542459" w:rsidP="00542459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2020 г.</w:t>
      </w:r>
    </w:p>
    <w:p w:rsidR="00542459" w:rsidRPr="00542459" w:rsidRDefault="00542459" w:rsidP="00542459">
      <w:pPr>
        <w:ind w:firstLine="567"/>
        <w:jc w:val="both"/>
        <w:rPr>
          <w:szCs w:val="28"/>
        </w:rPr>
      </w:pP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542459" w:rsidRPr="00542459" w:rsidRDefault="00542459" w:rsidP="00542459">
      <w:pPr>
        <w:ind w:firstLine="567"/>
        <w:jc w:val="center"/>
        <w:rPr>
          <w:b/>
          <w:szCs w:val="28"/>
        </w:rPr>
      </w:pP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 w:rsidR="00253452"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542459" w:rsidRPr="00542459" w:rsidRDefault="00542459" w:rsidP="00542459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разработка технического задания для проведения конкурса в соответствии с Федеральным законом № 44-ФЗ на определение компании, осуществляющей услуги в сфере технической эксплуатации, текущего, планового, предупредительного ремонта;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заключение договоров распоряжения муниципальным имуществом (аренда, хозяйственное ведение, оперативное управление, купля-продажа и т.п.);</w:t>
      </w:r>
    </w:p>
    <w:p w:rsidR="00542459" w:rsidRPr="00542459" w:rsidRDefault="00542459" w:rsidP="00542459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542459" w:rsidRPr="00542459" w:rsidRDefault="00542459" w:rsidP="00542459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rFonts w:cs="Times New Roman"/>
          <w:color w:val="000000"/>
          <w:szCs w:val="28"/>
        </w:rPr>
      </w:pPr>
      <w:r w:rsidRPr="00542459">
        <w:rPr>
          <w:szCs w:val="28"/>
        </w:rPr>
        <w:t xml:space="preserve">- регулярный выпуск муниципальной газеты «Колтушский вестник», не менее </w:t>
      </w:r>
      <w:r w:rsidRPr="00542459">
        <w:rPr>
          <w:szCs w:val="28"/>
        </w:rPr>
        <w:lastRenderedPageBreak/>
        <w:t>2 выпусков в месяц</w:t>
      </w:r>
      <w:r w:rsidRPr="00542459">
        <w:rPr>
          <w:rFonts w:cs="Times New Roman"/>
          <w:color w:val="000000"/>
          <w:szCs w:val="28"/>
        </w:rPr>
        <w:t>.</w:t>
      </w:r>
    </w:p>
    <w:p w:rsidR="00542459" w:rsidRPr="00542459" w:rsidRDefault="00542459" w:rsidP="00542459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542459" w:rsidRPr="00542459" w:rsidRDefault="00542459" w:rsidP="00542459">
      <w:pPr>
        <w:pStyle w:val="13"/>
        <w:rPr>
          <w:b/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5.4.  </w:t>
      </w:r>
      <w:r w:rsidRPr="00542459">
        <w:rPr>
          <w:b/>
          <w:i w:val="0"/>
          <w:sz w:val="28"/>
          <w:szCs w:val="28"/>
        </w:rPr>
        <w:t xml:space="preserve">Основное мероприятие </w:t>
      </w:r>
      <w:r>
        <w:rPr>
          <w:b/>
          <w:i w:val="0"/>
          <w:sz w:val="28"/>
          <w:szCs w:val="28"/>
        </w:rPr>
        <w:t>«</w:t>
      </w:r>
      <w:r w:rsidRPr="00542459">
        <w:rPr>
          <w:b/>
          <w:i w:val="0"/>
          <w:sz w:val="28"/>
          <w:szCs w:val="28"/>
        </w:rPr>
        <w:t xml:space="preserve">Благоустройство территории </w:t>
      </w:r>
      <w:r w:rsidR="00253452">
        <w:rPr>
          <w:b/>
          <w:i w:val="0"/>
          <w:sz w:val="28"/>
          <w:szCs w:val="28"/>
        </w:rPr>
        <w:br/>
      </w:r>
      <w:r w:rsidRPr="00542459">
        <w:rPr>
          <w:b/>
          <w:i w:val="0"/>
          <w:sz w:val="28"/>
          <w:szCs w:val="28"/>
        </w:rPr>
        <w:t>МО Колтушское СП</w:t>
      </w:r>
      <w:r>
        <w:rPr>
          <w:b/>
          <w:i w:val="0"/>
          <w:sz w:val="28"/>
          <w:szCs w:val="28"/>
        </w:rPr>
        <w:t>»</w:t>
      </w:r>
      <w:r w:rsidRPr="00542459">
        <w:rPr>
          <w:b/>
          <w:i w:val="0"/>
          <w:sz w:val="28"/>
          <w:szCs w:val="28"/>
        </w:rPr>
        <w:t>:</w:t>
      </w:r>
    </w:p>
    <w:p w:rsidR="00542459" w:rsidRPr="00542459" w:rsidRDefault="00542459" w:rsidP="00542459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обеспечение достаточной и устойчивой материально-технической базы для эффективной реализации мероприятий по качественному благоустройс</w:t>
      </w:r>
      <w:r w:rsidR="00253452">
        <w:rPr>
          <w:i w:val="0"/>
          <w:sz w:val="28"/>
          <w:szCs w:val="28"/>
        </w:rPr>
        <w:t>тву территории МО Колтушское СП.</w:t>
      </w:r>
    </w:p>
    <w:p w:rsidR="00542459" w:rsidRPr="00542459" w:rsidRDefault="00542459" w:rsidP="00542459">
      <w:pPr>
        <w:jc w:val="center"/>
        <w:rPr>
          <w:b/>
          <w:szCs w:val="28"/>
        </w:rPr>
      </w:pPr>
    </w:p>
    <w:p w:rsidR="00542459" w:rsidRPr="00542459" w:rsidRDefault="00542459" w:rsidP="00542459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542459" w:rsidRPr="00542459" w:rsidRDefault="00542459" w:rsidP="00542459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542459" w:rsidRPr="00542459" w:rsidRDefault="00542459" w:rsidP="00542459">
      <w:pPr>
        <w:pStyle w:val="af2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542459" w:rsidRPr="00542459" w:rsidRDefault="00542459" w:rsidP="00542459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542459" w:rsidRPr="00542459" w:rsidRDefault="00253452" w:rsidP="00542459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1. </w:t>
      </w:r>
      <w:r w:rsidR="00542459" w:rsidRPr="00542459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</w:p>
    <w:p w:rsidR="00542459" w:rsidRPr="00542459" w:rsidRDefault="00253452" w:rsidP="00542459">
      <w:pPr>
        <w:pStyle w:val="af2"/>
        <w:widowControl w:val="0"/>
        <w:suppressAutoHyphens w:val="0"/>
        <w:autoSpaceDE w:val="0"/>
        <w:autoSpaceDN w:val="0"/>
        <w:adjustRightInd w:val="0"/>
        <w:ind w:left="0"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2. </w:t>
      </w:r>
      <w:r w:rsidR="00542459" w:rsidRPr="00542459">
        <w:rPr>
          <w:rFonts w:cs="Times New Roman"/>
          <w:bCs/>
          <w:szCs w:val="28"/>
        </w:rPr>
        <w:t>Отсутствие кредиторской задолженности – 0 рублей</w:t>
      </w:r>
    </w:p>
    <w:p w:rsidR="00542459" w:rsidRPr="00542459" w:rsidRDefault="00253452" w:rsidP="00542459">
      <w:pPr>
        <w:pStyle w:val="1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3. </w:t>
      </w:r>
      <w:r w:rsidR="00542459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>
        <w:rPr>
          <w:i w:val="0"/>
          <w:sz w:val="28"/>
          <w:szCs w:val="28"/>
        </w:rPr>
        <w:br/>
      </w:r>
      <w:r w:rsidR="00542459" w:rsidRPr="00542459">
        <w:rPr>
          <w:i w:val="0"/>
          <w:sz w:val="28"/>
          <w:szCs w:val="28"/>
        </w:rPr>
        <w:t>и их элементов МО Колтушское СП- не менее 95%</w:t>
      </w:r>
    </w:p>
    <w:p w:rsidR="00542459" w:rsidRPr="00542459" w:rsidRDefault="00253452" w:rsidP="00542459">
      <w:pPr>
        <w:pStyle w:val="1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="00542459"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="00542459" w:rsidRPr="00542459">
        <w:rPr>
          <w:i w:val="0"/>
          <w:sz w:val="28"/>
          <w:szCs w:val="28"/>
        </w:rPr>
        <w:t>МО Колтушское СП- не менее 95%</w:t>
      </w:r>
    </w:p>
    <w:p w:rsidR="00542459" w:rsidRPr="00542459" w:rsidRDefault="00542459" w:rsidP="00542459">
      <w:pPr>
        <w:rPr>
          <w:szCs w:val="28"/>
        </w:rPr>
        <w:sectPr w:rsidR="00542459" w:rsidRPr="00542459" w:rsidSect="000A6B2A">
          <w:type w:val="continuous"/>
          <w:pgSz w:w="11905" w:h="16837"/>
          <w:pgMar w:top="709" w:right="706" w:bottom="851" w:left="1418" w:header="720" w:footer="720" w:gutter="0"/>
          <w:cols w:space="720"/>
          <w:docGrid w:linePitch="381"/>
        </w:sectPr>
      </w:pPr>
    </w:p>
    <w:p w:rsidR="00542459" w:rsidRPr="00542459" w:rsidRDefault="00542459" w:rsidP="00542459">
      <w:pPr>
        <w:ind w:firstLine="0"/>
        <w:jc w:val="center"/>
        <w:rPr>
          <w:b/>
          <w:szCs w:val="28"/>
        </w:rPr>
      </w:pPr>
    </w:p>
    <w:p w:rsidR="00542459" w:rsidRDefault="00542459" w:rsidP="00253452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253452">
        <w:rPr>
          <w:b/>
          <w:szCs w:val="28"/>
        </w:rPr>
        <w:t>Ресурсное обеспечение Программы</w:t>
      </w: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880"/>
        <w:gridCol w:w="1600"/>
        <w:gridCol w:w="670"/>
        <w:gridCol w:w="1019"/>
        <w:gridCol w:w="4264"/>
        <w:gridCol w:w="1673"/>
      </w:tblGrid>
      <w:tr w:rsidR="00EA3748" w:rsidRPr="0073229D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Наименование з</w:t>
            </w:r>
            <w:r w:rsidR="0073229D">
              <w:rPr>
                <w:rFonts w:cs="Times New Roman"/>
                <w:bCs/>
                <w:sz w:val="24"/>
                <w:szCs w:val="24"/>
                <w:lang w:eastAsia="ru-RU"/>
              </w:rPr>
              <w:t>а</w:t>
            </w: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трат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73229D" w:rsidRDefault="00253452" w:rsidP="0073229D">
            <w:pPr>
              <w:suppressAutoHyphens w:val="0"/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3229D">
              <w:rPr>
                <w:rFonts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A3748" w:rsidRPr="00EA3748" w:rsidTr="0073229D">
        <w:trPr>
          <w:trHeight w:val="6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      </w:r>
          </w:p>
        </w:tc>
      </w:tr>
      <w:tr w:rsidR="00EA3748" w:rsidRPr="00EA3748" w:rsidTr="0073229D">
        <w:trPr>
          <w:trHeight w:val="316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pStyle w:val="af2"/>
              <w:numPr>
                <w:ilvl w:val="2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3748">
              <w:rPr>
                <w:rFonts w:cs="Times New Roman"/>
                <w:b/>
                <w:bCs/>
                <w:sz w:val="24"/>
                <w:szCs w:val="24"/>
              </w:rPr>
              <w:t>Техническое содержание и эксплуатация зданий и помещений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Коммунальные услуги по содержанию здания (вывоз ЖБО)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25 000,00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</w:t>
            </w:r>
            <w:r w:rsidR="0073229D">
              <w:rPr>
                <w:rFonts w:cs="Times New Roman"/>
                <w:sz w:val="24"/>
                <w:szCs w:val="24"/>
                <w:lang w:eastAsia="ru-RU"/>
              </w:rPr>
              <w:t>ные услуги по содержанию здания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: электроснабжение, водоснабжение, теплоснабжение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1 464 100,00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Услуги по текущему ремонту здания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52 850,73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Оказание услуг по ТО узлов учета т/энергии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55 230,34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Коммунальные услуги по содержанию здания (вывоз ТБО)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Техническое обслуживание АПС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34 560,00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45 196,67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Услуги по утилизации люминесцентных ламп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6 270,00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12 900,00  </w:t>
            </w:r>
          </w:p>
        </w:tc>
      </w:tr>
      <w:tr w:rsidR="00EA3748" w:rsidRPr="00EA3748" w:rsidTr="0073229D">
        <w:trPr>
          <w:trHeight w:val="6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ТМЦ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84 170,34  </w:t>
            </w:r>
          </w:p>
        </w:tc>
      </w:tr>
      <w:tr w:rsidR="00EA3748" w:rsidRPr="00EA3748" w:rsidTr="0073229D">
        <w:trPr>
          <w:trHeight w:val="395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253452" w:rsidRPr="00EA3748" w:rsidRDefault="0073229D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8.1.1</w:t>
            </w:r>
            <w:r w:rsidR="00253452" w:rsidRPr="00EA3748"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253452" w:rsidRPr="00EA3748" w:rsidRDefault="00253452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1 820 278,08</w:t>
            </w:r>
          </w:p>
        </w:tc>
      </w:tr>
      <w:tr w:rsidR="00EA3748" w:rsidRPr="00EA3748" w:rsidTr="0073229D">
        <w:trPr>
          <w:trHeight w:val="395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253452" w:rsidRPr="00EA3748" w:rsidRDefault="00253452" w:rsidP="00253452">
            <w:pPr>
              <w:pStyle w:val="af2"/>
              <w:numPr>
                <w:ilvl w:val="2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Обеспечение деятельности МКУ «Альтернатива»</w:t>
            </w:r>
          </w:p>
        </w:tc>
      </w:tr>
      <w:tr w:rsidR="00EA3748" w:rsidRPr="00EA3748" w:rsidTr="0073229D">
        <w:trPr>
          <w:trHeight w:val="358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EA3748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sz w:val="24"/>
                <w:szCs w:val="24"/>
                <w:lang w:eastAsia="ru-RU"/>
              </w:rPr>
              <w:t xml:space="preserve">Фонд оплаты труда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21 342 532,85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Взносы </w:t>
            </w:r>
            <w:r w:rsidR="0073229D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253452">
              <w:rPr>
                <w:rFonts w:cs="Times New Roman"/>
                <w:sz w:val="24"/>
                <w:szCs w:val="24"/>
                <w:lang w:eastAsia="ru-RU"/>
              </w:rPr>
              <w:t>о обязательному социальному страхованию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EA3748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sz w:val="24"/>
                <w:szCs w:val="24"/>
                <w:lang w:eastAsia="ru-RU"/>
              </w:rPr>
              <w:t>6 475 444,92</w:t>
            </w:r>
            <w:r w:rsidR="00253452" w:rsidRPr="0025345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абонентских номеров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181 830,00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доступа в интернет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93 005,00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Услуги почты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Иные выплаты персоналу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28 800,00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Заправка картриджей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20 900,00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служебной машины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Сервисное обслуживание ИКТ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Обеспечение электронного документооборота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7 837,50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Оплата услуг справочно-правовой системы (консультант +)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400 807,92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и консультационные услуги за 1 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209 000,00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Повышение квалификации работников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45 450,00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паспортных столов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104 491,75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 водителей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37 200,00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Ежегодный медосмотр сотрудников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94 000,00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ОСАГО машины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15 000,00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Социальные пособия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Прочие расходы госпошлина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Пени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EA3748" w:rsidRPr="00EA3748" w:rsidTr="0073229D">
        <w:trPr>
          <w:trHeight w:val="341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ОС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ГСМ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Приобретение хозяйственных и расходных материалов, канцелярии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EA3748" w:rsidRPr="00EA3748" w:rsidTr="0073229D">
        <w:trPr>
          <w:trHeight w:val="26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спецодежды СИЗ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ГЛОНАС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5 880,00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Приобретение автомобильной резины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EA3748" w:rsidRPr="00EA3748" w:rsidRDefault="0073229D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8.1.2</w:t>
            </w:r>
            <w:r w:rsidR="00EA3748" w:rsidRPr="00EA3748">
              <w:rPr>
                <w:rFonts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EA3748" w:rsidRPr="00EA3748" w:rsidRDefault="00EA3748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EA3748" w:rsidRPr="00EA3748" w:rsidRDefault="00EA3748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29 607 179,94</w:t>
            </w:r>
          </w:p>
        </w:tc>
      </w:tr>
      <w:tr w:rsidR="00EA3748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EA3748" w:rsidRPr="00EA3748" w:rsidRDefault="00EA3748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8.1.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EA3748" w:rsidRPr="00EA3748" w:rsidRDefault="00EA3748" w:rsidP="00253452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EA3748" w:rsidRPr="00EA3748" w:rsidRDefault="00EA3748" w:rsidP="00253452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31 427 458,02</w:t>
            </w:r>
          </w:p>
        </w:tc>
      </w:tr>
      <w:tr w:rsidR="00EA3748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lastRenderedPageBreak/>
      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Расходы на изготовление и выпуск газеты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253452" w:rsidRPr="00253452" w:rsidRDefault="00253452" w:rsidP="00253452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1 000 000,00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8.2.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1 000 000,00</w:t>
            </w:r>
          </w:p>
        </w:tc>
      </w:tr>
      <w:tr w:rsidR="00EA3748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Обслуживание ГЛОНАС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29 400,00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спецтехники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1 458 507,00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Предрейсовые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297 600,00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ОСАГО  спецтехники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221 440,00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956 280,00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8 385 650,00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СИЗ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116 932,80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строительных материалов (песок)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146 000,00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реагентов (соль)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124 000,00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воды для полива дорог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133 830,00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8.3.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12 202 714,50</w:t>
            </w:r>
          </w:p>
        </w:tc>
      </w:tr>
      <w:tr w:rsidR="00EA3748" w:rsidRPr="00EA3748" w:rsidTr="0073229D">
        <w:trPr>
          <w:trHeight w:val="300"/>
        </w:trPr>
        <w:tc>
          <w:tcPr>
            <w:tcW w:w="10882" w:type="dxa"/>
            <w:gridSpan w:val="7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pStyle w:val="af2"/>
              <w:numPr>
                <w:ilvl w:val="1"/>
                <w:numId w:val="4"/>
              </w:numPr>
              <w:suppressAutoHyphens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A3748">
              <w:rPr>
                <w:rFonts w:cs="Times New Roman"/>
                <w:b/>
                <w:sz w:val="24"/>
                <w:szCs w:val="24"/>
              </w:rPr>
              <w:t xml:space="preserve"> Благоустройство территории МО Колтушское СП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Спец. Материалы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333 074,70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ТО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36 000,00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Содержание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 осмотр водителя автомобиля Соболь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37 200,00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253452">
              <w:rPr>
                <w:rFonts w:cs="Times New Roman"/>
                <w:sz w:val="24"/>
                <w:szCs w:val="24"/>
                <w:lang w:eastAsia="ru-RU"/>
              </w:rPr>
              <w:t>Бензоинструмент</w:t>
            </w:r>
            <w:proofErr w:type="spellEnd"/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47 590,00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308 959,00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Одежда и СИЗ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48 226,00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Инвентарь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63 278,60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Приобретение строительных материалов (краска, доска)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132 270,00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776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9000100118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19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264" w:type="dxa"/>
            <w:shd w:val="clear" w:color="auto" w:fill="auto"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:rsidR="00EA3748" w:rsidRPr="00253452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53452">
              <w:rPr>
                <w:rFonts w:cs="Times New Roman"/>
                <w:sz w:val="24"/>
                <w:szCs w:val="24"/>
                <w:lang w:eastAsia="ru-RU"/>
              </w:rPr>
              <w:t xml:space="preserve">29 294,00  </w:t>
            </w:r>
          </w:p>
        </w:tc>
      </w:tr>
      <w:tr w:rsidR="00EA3748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ВСЕГО ПО ОСНОВНОМУ МЕРОПРИЯТИЮ 8.4.</w:t>
            </w:r>
          </w:p>
        </w:tc>
        <w:tc>
          <w:tcPr>
            <w:tcW w:w="4264" w:type="dxa"/>
            <w:shd w:val="clear" w:color="auto" w:fill="auto"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712 817,60</w:t>
            </w:r>
          </w:p>
        </w:tc>
      </w:tr>
      <w:tr w:rsidR="00EA3748" w:rsidRPr="00EA3748" w:rsidTr="0073229D">
        <w:trPr>
          <w:trHeight w:val="300"/>
        </w:trPr>
        <w:tc>
          <w:tcPr>
            <w:tcW w:w="4945" w:type="dxa"/>
            <w:gridSpan w:val="5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A3748">
              <w:rPr>
                <w:rFonts w:cs="Times New Roman"/>
                <w:b/>
                <w:sz w:val="24"/>
                <w:szCs w:val="24"/>
                <w:lang w:eastAsia="ru-RU"/>
              </w:rPr>
              <w:t>ИТОГО ПО ПРОГРАММЕ</w:t>
            </w: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> </w:t>
            </w:r>
          </w:p>
          <w:p w:rsidR="00EA3748" w:rsidRPr="00EA3748" w:rsidRDefault="00EA3748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  <w:shd w:val="clear" w:color="auto" w:fill="auto"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shd w:val="clear" w:color="auto" w:fill="auto"/>
            <w:noWrap/>
            <w:vAlign w:val="bottom"/>
          </w:tcPr>
          <w:p w:rsidR="00EA3748" w:rsidRPr="00EA3748" w:rsidRDefault="00EA3748" w:rsidP="00EA3748">
            <w:pPr>
              <w:suppressAutoHyphens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53452">
              <w:rPr>
                <w:rFonts w:cs="Times New Roman"/>
                <w:b/>
                <w:sz w:val="24"/>
                <w:szCs w:val="24"/>
                <w:lang w:eastAsia="ru-RU"/>
              </w:rPr>
              <w:t xml:space="preserve">45 342 990,12  </w:t>
            </w:r>
          </w:p>
        </w:tc>
      </w:tr>
    </w:tbl>
    <w:p w:rsidR="000A6B2A" w:rsidRPr="00A63B24" w:rsidRDefault="000A6B2A" w:rsidP="000A6B2A">
      <w:pPr>
        <w:jc w:val="center"/>
      </w:pPr>
    </w:p>
    <w:p w:rsidR="000A6B2A" w:rsidRPr="00A63B24" w:rsidRDefault="000A6B2A" w:rsidP="000A6B2A">
      <w:pPr>
        <w:jc w:val="center"/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6823"/>
        <w:gridCol w:w="2958"/>
      </w:tblGrid>
      <w:tr w:rsidR="000A6B2A" w:rsidRPr="0073229D" w:rsidTr="00EA3748">
        <w:trPr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2A" w:rsidRPr="0073229D" w:rsidRDefault="000A6B2A" w:rsidP="00E710B4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229D">
              <w:rPr>
                <w:rFonts w:cs="Times New Roman"/>
                <w:b/>
                <w:sz w:val="24"/>
                <w:szCs w:val="24"/>
              </w:rPr>
              <w:t>Расходы на реализацию Программы составят:</w:t>
            </w:r>
            <w:r w:rsidRPr="0073229D">
              <w:rPr>
                <w:rFonts w:cs="Times New Roman"/>
                <w:sz w:val="24"/>
                <w:szCs w:val="24"/>
              </w:rPr>
              <w:t xml:space="preserve"> </w:t>
            </w:r>
            <w:r w:rsidRPr="0073229D">
              <w:rPr>
                <w:rFonts w:cs="Times New Roman"/>
                <w:b/>
                <w:sz w:val="24"/>
                <w:szCs w:val="24"/>
              </w:rPr>
              <w:t>руб.</w:t>
            </w:r>
          </w:p>
        </w:tc>
      </w:tr>
      <w:tr w:rsidR="000A6B2A" w:rsidRPr="0073229D" w:rsidTr="00EA3748">
        <w:trPr>
          <w:jc w:val="center"/>
        </w:trPr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73229D" w:rsidRDefault="000A6B2A" w:rsidP="00E710B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73229D" w:rsidRDefault="000A6B2A" w:rsidP="0073229D">
            <w:pPr>
              <w:snapToGrid w:val="0"/>
              <w:ind w:hanging="132"/>
              <w:jc w:val="center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Финансовые средства</w:t>
            </w:r>
          </w:p>
        </w:tc>
      </w:tr>
      <w:tr w:rsidR="0073229D" w:rsidRPr="0073229D" w:rsidTr="002C2BFA">
        <w:trPr>
          <w:trHeight w:val="821"/>
          <w:jc w:val="center"/>
        </w:trPr>
        <w:tc>
          <w:tcPr>
            <w:tcW w:w="6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229D" w:rsidRPr="0073229D" w:rsidRDefault="0073229D" w:rsidP="00E710B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29D" w:rsidRPr="0073229D" w:rsidRDefault="0073229D" w:rsidP="0073229D">
            <w:pPr>
              <w:snapToGrid w:val="0"/>
              <w:ind w:hanging="132"/>
              <w:jc w:val="center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b/>
                <w:sz w:val="24"/>
                <w:szCs w:val="24"/>
              </w:rPr>
              <w:t>2020 год</w:t>
            </w:r>
          </w:p>
        </w:tc>
      </w:tr>
      <w:tr w:rsidR="000A6B2A" w:rsidRPr="0073229D" w:rsidTr="00EA3748">
        <w:trPr>
          <w:jc w:val="center"/>
        </w:trPr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6B2A" w:rsidRPr="0073229D" w:rsidRDefault="000A6B2A" w:rsidP="00E710B4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73229D">
              <w:rPr>
                <w:rFonts w:cs="Times New Roman"/>
                <w:sz w:val="24"/>
                <w:szCs w:val="24"/>
              </w:rPr>
              <w:t>Средства МО Колтушское СП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B2A" w:rsidRPr="0073229D" w:rsidRDefault="00EA3748" w:rsidP="0073229D">
            <w:pPr>
              <w:snapToGrid w:val="0"/>
              <w:ind w:hanging="13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3229D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 xml:space="preserve">45 342 990,12  </w:t>
            </w:r>
          </w:p>
        </w:tc>
      </w:tr>
    </w:tbl>
    <w:p w:rsidR="000A6B2A" w:rsidRPr="00705FFA" w:rsidRDefault="000A6B2A" w:rsidP="000A6B2A">
      <w:pPr>
        <w:rPr>
          <w:b/>
          <w:bCs/>
          <w:sz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861A72">
      <w:pPr>
        <w:ind w:firstLine="0"/>
        <w:rPr>
          <w:b/>
          <w:bCs/>
          <w:sz w:val="24"/>
          <w:szCs w:val="24"/>
        </w:rPr>
      </w:pPr>
    </w:p>
    <w:p w:rsidR="00DB5DCF" w:rsidRDefault="00DB5DCF" w:rsidP="00D244EE">
      <w:pPr>
        <w:jc w:val="center"/>
        <w:rPr>
          <w:b/>
          <w:bCs/>
        </w:rPr>
        <w:sectPr w:rsidR="00DB5DCF" w:rsidSect="000A6B2A">
          <w:type w:val="continuous"/>
          <w:pgSz w:w="11905" w:h="16837"/>
          <w:pgMar w:top="1134" w:right="851" w:bottom="1134" w:left="709" w:header="720" w:footer="720" w:gutter="0"/>
          <w:cols w:space="720"/>
          <w:docGrid w:linePitch="381"/>
        </w:sectPr>
      </w:pPr>
    </w:p>
    <w:p w:rsidR="00D244EE" w:rsidRPr="002F5AAC" w:rsidRDefault="00D244EE" w:rsidP="00D244EE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D244EE" w:rsidRPr="002F5AAC" w:rsidRDefault="00D244EE" w:rsidP="00D244EE">
      <w:pPr>
        <w:jc w:val="center"/>
      </w:pPr>
    </w:p>
    <w:p w:rsidR="0073229D" w:rsidRPr="0073229D" w:rsidRDefault="0073229D" w:rsidP="0073229D">
      <w:pPr>
        <w:ind w:left="709"/>
        <w:jc w:val="both"/>
      </w:pPr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 xml:space="preserve">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25.03.2019). </w:t>
      </w:r>
    </w:p>
    <w:p w:rsidR="00A53EBF" w:rsidRPr="0048656D" w:rsidRDefault="00A53EBF" w:rsidP="00407694">
      <w:pPr>
        <w:ind w:left="709"/>
        <w:jc w:val="both"/>
      </w:pPr>
      <w:r>
        <w:t>Контроль за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заместитель главы администрации по финансам, экономике, тари</w:t>
      </w:r>
      <w:r w:rsidR="003618A6">
        <w:rPr>
          <w:color w:val="000000"/>
          <w:szCs w:val="28"/>
        </w:rPr>
        <w:t xml:space="preserve">фам </w:t>
      </w:r>
      <w:r w:rsidR="0073229D">
        <w:rPr>
          <w:color w:val="000000"/>
          <w:szCs w:val="28"/>
        </w:rPr>
        <w:br/>
      </w:r>
      <w:r w:rsidR="003618A6">
        <w:rPr>
          <w:color w:val="000000"/>
          <w:szCs w:val="28"/>
        </w:rPr>
        <w:t>и ценообразованию</w:t>
      </w:r>
      <w:r>
        <w:rPr>
          <w:color w:val="000000"/>
          <w:szCs w:val="28"/>
        </w:rPr>
        <w:t>.</w:t>
      </w:r>
    </w:p>
    <w:p w:rsidR="00A53EBF" w:rsidRDefault="00A53EBF" w:rsidP="00A53EBF">
      <w:pPr>
        <w:ind w:firstLine="0"/>
        <w:rPr>
          <w:b/>
          <w:bCs/>
          <w:sz w:val="24"/>
          <w:szCs w:val="24"/>
        </w:rPr>
      </w:pPr>
    </w:p>
    <w:sectPr w:rsidR="00A53EBF" w:rsidSect="000A6B2A">
      <w:type w:val="continuous"/>
      <w:pgSz w:w="11905" w:h="16837"/>
      <w:pgMar w:top="1134" w:right="851" w:bottom="1134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A46C94"/>
    <w:multiLevelType w:val="hybridMultilevel"/>
    <w:tmpl w:val="DFEE4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861CF"/>
    <w:multiLevelType w:val="hybridMultilevel"/>
    <w:tmpl w:val="113C7288"/>
    <w:lvl w:ilvl="0" w:tplc="C44E76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5F"/>
    <w:rsid w:val="00022B2C"/>
    <w:rsid w:val="000301B6"/>
    <w:rsid w:val="00031A91"/>
    <w:rsid w:val="0005106A"/>
    <w:rsid w:val="00082888"/>
    <w:rsid w:val="00087E2F"/>
    <w:rsid w:val="000A6B2A"/>
    <w:rsid w:val="000C08F9"/>
    <w:rsid w:val="00112557"/>
    <w:rsid w:val="00121BA1"/>
    <w:rsid w:val="00124CBD"/>
    <w:rsid w:val="00140EDF"/>
    <w:rsid w:val="00143A33"/>
    <w:rsid w:val="0015108A"/>
    <w:rsid w:val="001D02B9"/>
    <w:rsid w:val="001E2B1F"/>
    <w:rsid w:val="001E55F2"/>
    <w:rsid w:val="002246A1"/>
    <w:rsid w:val="00253452"/>
    <w:rsid w:val="002709D2"/>
    <w:rsid w:val="00296F3D"/>
    <w:rsid w:val="002D775F"/>
    <w:rsid w:val="002E153B"/>
    <w:rsid w:val="002F1163"/>
    <w:rsid w:val="003011A2"/>
    <w:rsid w:val="00321A4C"/>
    <w:rsid w:val="0032506C"/>
    <w:rsid w:val="00343D5F"/>
    <w:rsid w:val="0034571C"/>
    <w:rsid w:val="003618A6"/>
    <w:rsid w:val="003702E3"/>
    <w:rsid w:val="003A1EF9"/>
    <w:rsid w:val="003A6F87"/>
    <w:rsid w:val="0040099E"/>
    <w:rsid w:val="0040708B"/>
    <w:rsid w:val="00407694"/>
    <w:rsid w:val="00420A22"/>
    <w:rsid w:val="00432F46"/>
    <w:rsid w:val="0044614A"/>
    <w:rsid w:val="00446E1C"/>
    <w:rsid w:val="00451414"/>
    <w:rsid w:val="00456203"/>
    <w:rsid w:val="00490F95"/>
    <w:rsid w:val="00494867"/>
    <w:rsid w:val="004A7994"/>
    <w:rsid w:val="004B41D6"/>
    <w:rsid w:val="004C5B4A"/>
    <w:rsid w:val="004D5634"/>
    <w:rsid w:val="00542459"/>
    <w:rsid w:val="00546CDD"/>
    <w:rsid w:val="005625CF"/>
    <w:rsid w:val="00574DAD"/>
    <w:rsid w:val="005A3B00"/>
    <w:rsid w:val="005B4EB1"/>
    <w:rsid w:val="0060346E"/>
    <w:rsid w:val="00635889"/>
    <w:rsid w:val="006528D8"/>
    <w:rsid w:val="00665787"/>
    <w:rsid w:val="00683BC1"/>
    <w:rsid w:val="00697408"/>
    <w:rsid w:val="006A10AF"/>
    <w:rsid w:val="006A20BA"/>
    <w:rsid w:val="006E2459"/>
    <w:rsid w:val="006E3704"/>
    <w:rsid w:val="006E41DD"/>
    <w:rsid w:val="00706A41"/>
    <w:rsid w:val="0072076F"/>
    <w:rsid w:val="007243F4"/>
    <w:rsid w:val="00725BAB"/>
    <w:rsid w:val="0072627A"/>
    <w:rsid w:val="0073229D"/>
    <w:rsid w:val="0076512D"/>
    <w:rsid w:val="0076676E"/>
    <w:rsid w:val="00780DC7"/>
    <w:rsid w:val="007B3269"/>
    <w:rsid w:val="007C4B5F"/>
    <w:rsid w:val="007C6C40"/>
    <w:rsid w:val="007D351D"/>
    <w:rsid w:val="007D7EAA"/>
    <w:rsid w:val="007F2F4F"/>
    <w:rsid w:val="00810426"/>
    <w:rsid w:val="00814AED"/>
    <w:rsid w:val="00846BD9"/>
    <w:rsid w:val="00852451"/>
    <w:rsid w:val="00861A72"/>
    <w:rsid w:val="008636FB"/>
    <w:rsid w:val="0087182F"/>
    <w:rsid w:val="00931DD1"/>
    <w:rsid w:val="009477CA"/>
    <w:rsid w:val="00970BC8"/>
    <w:rsid w:val="0097335F"/>
    <w:rsid w:val="00990A91"/>
    <w:rsid w:val="009B6F32"/>
    <w:rsid w:val="009C7509"/>
    <w:rsid w:val="009F13AF"/>
    <w:rsid w:val="00A25F9A"/>
    <w:rsid w:val="00A53EBF"/>
    <w:rsid w:val="00A61031"/>
    <w:rsid w:val="00A74BEE"/>
    <w:rsid w:val="00A80890"/>
    <w:rsid w:val="00A847FE"/>
    <w:rsid w:val="00AA429A"/>
    <w:rsid w:val="00AB7FF9"/>
    <w:rsid w:val="00AD4CED"/>
    <w:rsid w:val="00AE1D04"/>
    <w:rsid w:val="00B0406C"/>
    <w:rsid w:val="00B8465F"/>
    <w:rsid w:val="00B9631D"/>
    <w:rsid w:val="00BC2E7B"/>
    <w:rsid w:val="00C02C22"/>
    <w:rsid w:val="00C14518"/>
    <w:rsid w:val="00C24E14"/>
    <w:rsid w:val="00C26CCB"/>
    <w:rsid w:val="00C378C6"/>
    <w:rsid w:val="00C92D62"/>
    <w:rsid w:val="00CB1C64"/>
    <w:rsid w:val="00CC57EC"/>
    <w:rsid w:val="00CD737C"/>
    <w:rsid w:val="00D01746"/>
    <w:rsid w:val="00D1771D"/>
    <w:rsid w:val="00D244EE"/>
    <w:rsid w:val="00D24858"/>
    <w:rsid w:val="00D34AB5"/>
    <w:rsid w:val="00D45B92"/>
    <w:rsid w:val="00D63B6D"/>
    <w:rsid w:val="00D92095"/>
    <w:rsid w:val="00DA705A"/>
    <w:rsid w:val="00DB5DCF"/>
    <w:rsid w:val="00DE2874"/>
    <w:rsid w:val="00DE32DC"/>
    <w:rsid w:val="00DE5443"/>
    <w:rsid w:val="00DF5709"/>
    <w:rsid w:val="00E323FF"/>
    <w:rsid w:val="00E710B4"/>
    <w:rsid w:val="00E736DF"/>
    <w:rsid w:val="00E87E8D"/>
    <w:rsid w:val="00E90823"/>
    <w:rsid w:val="00EA3748"/>
    <w:rsid w:val="00EB7428"/>
    <w:rsid w:val="00EC4A92"/>
    <w:rsid w:val="00ED1AA4"/>
    <w:rsid w:val="00ED3A23"/>
    <w:rsid w:val="00F25774"/>
    <w:rsid w:val="00F342E8"/>
    <w:rsid w:val="00F6363A"/>
    <w:rsid w:val="00F709C6"/>
    <w:rsid w:val="00FA4EC5"/>
    <w:rsid w:val="00FD71DB"/>
    <w:rsid w:val="00FF12DA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542459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542459"/>
    <w:rPr>
      <w:rFonts w:cs="Calibri"/>
      <w:i/>
      <w:color w:val="000000"/>
      <w:sz w:val="27"/>
      <w:szCs w:val="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774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F25774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25774"/>
  </w:style>
  <w:style w:type="character" w:customStyle="1" w:styleId="WW-Absatz-Standardschriftart">
    <w:name w:val="WW-Absatz-Standardschriftart"/>
    <w:rsid w:val="00F25774"/>
  </w:style>
  <w:style w:type="character" w:customStyle="1" w:styleId="WW-Absatz-Standardschriftart1">
    <w:name w:val="WW-Absatz-Standardschriftart1"/>
    <w:rsid w:val="00F25774"/>
  </w:style>
  <w:style w:type="character" w:customStyle="1" w:styleId="WW8Num1z0">
    <w:name w:val="WW8Num1z0"/>
    <w:rsid w:val="00F25774"/>
    <w:rPr>
      <w:rFonts w:ascii="Symbol" w:hAnsi="Symbol" w:cs="OpenSymbol"/>
    </w:rPr>
  </w:style>
  <w:style w:type="character" w:customStyle="1" w:styleId="WW8Num2z0">
    <w:name w:val="WW8Num2z0"/>
    <w:rsid w:val="00F25774"/>
    <w:rPr>
      <w:rFonts w:ascii="Symbol" w:hAnsi="Symbol" w:cs="OpenSymbol"/>
    </w:rPr>
  </w:style>
  <w:style w:type="character" w:customStyle="1" w:styleId="WW8Num3z0">
    <w:name w:val="WW8Num3z0"/>
    <w:rsid w:val="00F25774"/>
    <w:rPr>
      <w:rFonts w:ascii="Symbol" w:hAnsi="Symbol" w:cs="OpenSymbol"/>
    </w:rPr>
  </w:style>
  <w:style w:type="character" w:customStyle="1" w:styleId="WW8Num4z0">
    <w:name w:val="WW8Num4z0"/>
    <w:rsid w:val="00F25774"/>
    <w:rPr>
      <w:rFonts w:ascii="Symbol" w:hAnsi="Symbol"/>
    </w:rPr>
  </w:style>
  <w:style w:type="character" w:customStyle="1" w:styleId="WW8Num4z1">
    <w:name w:val="WW8Num4z1"/>
    <w:rsid w:val="00F25774"/>
    <w:rPr>
      <w:rFonts w:ascii="Courier New" w:hAnsi="Courier New" w:cs="Courier New"/>
    </w:rPr>
  </w:style>
  <w:style w:type="character" w:customStyle="1" w:styleId="WW8Num4z2">
    <w:name w:val="WW8Num4z2"/>
    <w:rsid w:val="00F25774"/>
    <w:rPr>
      <w:rFonts w:ascii="Wingdings" w:hAnsi="Wingdings"/>
    </w:rPr>
  </w:style>
  <w:style w:type="character" w:customStyle="1" w:styleId="1">
    <w:name w:val="Основной шрифт абзаца1"/>
    <w:rsid w:val="00F25774"/>
  </w:style>
  <w:style w:type="character" w:customStyle="1" w:styleId="20">
    <w:name w:val="Заголовок 2 Знак"/>
    <w:rsid w:val="00F257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F2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F25774"/>
  </w:style>
  <w:style w:type="character" w:styleId="a4">
    <w:name w:val="Strong"/>
    <w:qFormat/>
    <w:rsid w:val="00F25774"/>
    <w:rPr>
      <w:b/>
      <w:bCs/>
    </w:rPr>
  </w:style>
  <w:style w:type="character" w:customStyle="1" w:styleId="a5">
    <w:name w:val="Верх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F25774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F25774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F25774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F25774"/>
    <w:pPr>
      <w:spacing w:after="120"/>
    </w:pPr>
  </w:style>
  <w:style w:type="paragraph" w:styleId="a9">
    <w:name w:val="List"/>
    <w:basedOn w:val="a8"/>
    <w:rsid w:val="00F25774"/>
    <w:rPr>
      <w:rFonts w:ascii="Arial" w:hAnsi="Arial" w:cs="Tahoma"/>
    </w:rPr>
  </w:style>
  <w:style w:type="paragraph" w:customStyle="1" w:styleId="11">
    <w:name w:val="Название1"/>
    <w:basedOn w:val="a"/>
    <w:rsid w:val="00F2577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F25774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F2577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F25774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F25774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F25774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F25774"/>
    <w:rPr>
      <w:rFonts w:cs="Times New Roman"/>
      <w:szCs w:val="20"/>
    </w:rPr>
  </w:style>
  <w:style w:type="paragraph" w:styleId="ae">
    <w:name w:val="footer"/>
    <w:basedOn w:val="a"/>
    <w:rsid w:val="00F25774"/>
    <w:rPr>
      <w:rFonts w:cs="Times New Roman"/>
      <w:szCs w:val="20"/>
    </w:rPr>
  </w:style>
  <w:style w:type="paragraph" w:styleId="af">
    <w:name w:val="No Spacing"/>
    <w:qFormat/>
    <w:rsid w:val="00F2577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F25774"/>
    <w:pPr>
      <w:suppressLineNumbers/>
    </w:pPr>
  </w:style>
  <w:style w:type="paragraph" w:customStyle="1" w:styleId="af1">
    <w:name w:val="Заголовок таблицы"/>
    <w:basedOn w:val="af0"/>
    <w:rsid w:val="00F25774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D244EE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542459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542459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A2D1-63B2-4430-936C-C156A5C5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2018-04-02T14:23:00Z</cp:lastPrinted>
  <dcterms:created xsi:type="dcterms:W3CDTF">2019-11-13T12:06:00Z</dcterms:created>
  <dcterms:modified xsi:type="dcterms:W3CDTF">2019-11-13T12:06:00Z</dcterms:modified>
</cp:coreProperties>
</file>