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3A" w:rsidRDefault="006E5D3A" w:rsidP="006E5D3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A208AC" w:rsidRPr="00A208AC" w:rsidRDefault="00A208AC" w:rsidP="00A20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О С </w:t>
      </w:r>
      <w:proofErr w:type="spellStart"/>
      <w:r w:rsidRPr="00A208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A20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Й С К А Я   Ф Е Д Е Р А Ц И Я</w:t>
      </w:r>
      <w:r w:rsidRPr="00A20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ЛЕНИНГРАДСКАЯ ОБЛАСТЬ</w:t>
      </w:r>
    </w:p>
    <w:p w:rsidR="00A208AC" w:rsidRPr="00A208AC" w:rsidRDefault="00A208AC" w:rsidP="00A20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  <w:r w:rsidRPr="00A20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КОЛТУШСКОЕ СЕЛЬСКОЕ ПОСЕЛЕНИЕ</w:t>
      </w:r>
      <w:r w:rsidRPr="00A20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ВСЕВОЛОЖСКОГО МУНИЦИПАЛЬНОГО РАЙОНА</w:t>
      </w:r>
      <w:r w:rsidRPr="00A20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ЛЕНИНГРАДСКОЙ ОБЛАСТИ</w:t>
      </w:r>
    </w:p>
    <w:p w:rsidR="00A208AC" w:rsidRPr="00A208AC" w:rsidRDefault="00A208AC" w:rsidP="00A20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0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  <w:r w:rsidRPr="00A208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08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:rsidR="00A06915" w:rsidRDefault="00A208AC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6E5D3A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E5D3A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                                                               </w:t>
      </w:r>
    </w:p>
    <w:p w:rsidR="00A208AC" w:rsidRPr="00A06915" w:rsidRDefault="00A208AC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дер.Колтуши</w:t>
      </w:r>
      <w:proofErr w:type="spellEnd"/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0"/>
        <w:gridCol w:w="3812"/>
      </w:tblGrid>
      <w:tr w:rsidR="00A208AC" w:rsidRPr="00A06915" w:rsidTr="00A208AC">
        <w:trPr>
          <w:tblCellSpacing w:w="15" w:type="dxa"/>
        </w:trPr>
        <w:tc>
          <w:tcPr>
            <w:tcW w:w="6765" w:type="dxa"/>
            <w:vAlign w:val="center"/>
            <w:hideMark/>
          </w:tcPr>
          <w:p w:rsidR="00A208AC" w:rsidRPr="00A06915" w:rsidRDefault="00A208AC" w:rsidP="00F932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муниципального образования Колтушское сельское поселение Всеволожского муниципального рай</w:t>
            </w:r>
            <w:r w:rsidR="00F93292" w:rsidRPr="00A06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Ленинградской области на 2020</w:t>
            </w:r>
            <w:r w:rsidRPr="00A069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4320" w:type="dxa"/>
            <w:vAlign w:val="center"/>
            <w:hideMark/>
          </w:tcPr>
          <w:p w:rsidR="00A208AC" w:rsidRPr="00A06915" w:rsidRDefault="00A208AC" w:rsidP="00A2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08AC" w:rsidRPr="00DA7358" w:rsidRDefault="00AF6996" w:rsidP="00DA7358">
      <w:pPr>
        <w:pStyle w:val="1"/>
        <w:rPr>
          <w:color w:val="auto"/>
          <w:lang w:eastAsia="ru-RU"/>
        </w:rPr>
      </w:pPr>
      <w:r>
        <w:rPr>
          <w:color w:val="auto"/>
          <w:lang w:val="ru-RU" w:eastAsia="ru-RU"/>
        </w:rPr>
        <w:t xml:space="preserve">         </w:t>
      </w:r>
      <w:r w:rsidR="00A208AC" w:rsidRPr="00DA7358">
        <w:rPr>
          <w:color w:val="auto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0816FC">
        <w:rPr>
          <w:color w:val="auto"/>
          <w:lang w:val="ru-RU" w:eastAsia="ru-RU"/>
        </w:rPr>
        <w:t>у</w:t>
      </w:r>
      <w:r w:rsidR="00A208AC" w:rsidRPr="00DA7358">
        <w:rPr>
          <w:color w:val="auto"/>
          <w:lang w:eastAsia="ru-RU"/>
        </w:rPr>
        <w:t xml:space="preserve">ставом муниципального образования Колтушское сельское поселение Всеволожского муниципального района Ленинградской области, решением совета депутатов МО Колтушское СП «Об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 области» от 31.10.2017 №64, </w:t>
      </w:r>
      <w:r w:rsidR="00DA7358" w:rsidRPr="00DA7358">
        <w:rPr>
          <w:color w:val="auto"/>
          <w:lang w:eastAsia="ar-SA"/>
        </w:rPr>
        <w:t>(с изменениями, внесенными решени</w:t>
      </w:r>
      <w:r w:rsidR="000816FC">
        <w:rPr>
          <w:color w:val="auto"/>
          <w:lang w:val="ru-RU" w:eastAsia="ar-SA"/>
        </w:rPr>
        <w:t>ями</w:t>
      </w:r>
      <w:r w:rsidR="00DA7358" w:rsidRPr="00DA7358">
        <w:rPr>
          <w:color w:val="auto"/>
          <w:lang w:eastAsia="ar-SA"/>
        </w:rPr>
        <w:t xml:space="preserve"> совета депутатов от 15.01.2018</w:t>
      </w:r>
      <w:r w:rsidR="000816FC">
        <w:rPr>
          <w:color w:val="auto"/>
          <w:lang w:val="ru-RU" w:eastAsia="ar-SA"/>
        </w:rPr>
        <w:t xml:space="preserve"> № 1</w:t>
      </w:r>
      <w:r w:rsidR="00DA7358" w:rsidRPr="00DA7358">
        <w:rPr>
          <w:color w:val="auto"/>
          <w:lang w:eastAsia="ar-SA"/>
        </w:rPr>
        <w:t xml:space="preserve">, от 06.04.2018 </w:t>
      </w:r>
      <w:r w:rsidR="009005A7">
        <w:rPr>
          <w:color w:val="auto"/>
          <w:lang w:val="ru-RU" w:eastAsia="ar-SA"/>
        </w:rPr>
        <w:t>№ 23</w:t>
      </w:r>
      <w:r w:rsidR="00DA7358" w:rsidRPr="00DA7358">
        <w:rPr>
          <w:color w:val="auto"/>
          <w:lang w:eastAsia="ar-SA"/>
        </w:rPr>
        <w:t>)</w:t>
      </w:r>
      <w:r w:rsidR="00DA7358">
        <w:rPr>
          <w:color w:val="auto"/>
          <w:lang w:val="ru-RU" w:eastAsia="ar-SA"/>
        </w:rPr>
        <w:t xml:space="preserve">, </w:t>
      </w:r>
      <w:r w:rsidR="00A208AC" w:rsidRPr="00DA7358">
        <w:rPr>
          <w:color w:val="auto"/>
          <w:lang w:eastAsia="ru-RU"/>
        </w:rPr>
        <w:t>совет депутатов принял</w:t>
      </w:r>
    </w:p>
    <w:p w:rsidR="00A208AC" w:rsidRPr="00A06915" w:rsidRDefault="00A208AC" w:rsidP="008637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РЕШЕНИЕ:</w:t>
      </w:r>
    </w:p>
    <w:p w:rsidR="00A208AC" w:rsidRPr="00DA7358" w:rsidRDefault="00A208AC" w:rsidP="003050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Основные характеристики бюджета муниципального образования Колтушское сельское поселение Всеволожского муниципального рай</w:t>
      </w:r>
      <w:r w:rsidR="00F93292"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она Ленинградской области на 2020</w:t>
      </w: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208AC" w:rsidRPr="00A06915" w:rsidRDefault="00A208AC" w:rsidP="003050D9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A208AC" w:rsidRPr="00A06915" w:rsidRDefault="003050D9" w:rsidP="0030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муниципального образования Колтушское сельское поселение Всеволожского муниципального района Ленинградской области в сумме </w:t>
      </w:r>
      <w:r w:rsidR="00DA7358">
        <w:rPr>
          <w:rFonts w:ascii="Times New Roman" w:eastAsia="Times New Roman" w:hAnsi="Times New Roman" w:cs="Times New Roman"/>
          <w:sz w:val="28"/>
          <w:szCs w:val="28"/>
          <w:lang w:eastAsia="ru-RU"/>
        </w:rPr>
        <w:t>193</w:t>
      </w:r>
      <w:r w:rsidR="00514647" w:rsidRPr="00A0691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514647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696,6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A208AC" w:rsidRPr="00A06915" w:rsidRDefault="003050D9" w:rsidP="0030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A5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</w:t>
      </w:r>
      <w:r w:rsidR="000407C7" w:rsidRPr="009B68B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0407C7" w:rsidRPr="00040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Колтушское сельское поселение Всеволожского муниципального района Ленинградской области в сумме </w:t>
      </w:r>
      <w:r w:rsidR="00DA7358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  <w:r w:rsidR="009F6E9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 910,2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A208AC" w:rsidRPr="00A06915" w:rsidRDefault="00B652B6" w:rsidP="003050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муниципального образования Колтушское сельское поселение Всеволожского муниципального района Ленинградской области в сумме </w:t>
      </w:r>
      <w:r w:rsidR="009F6E9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22 213,6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A208AC" w:rsidRDefault="00A208AC" w:rsidP="00B652B6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35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источники внутреннего финансирования дефицита бюджета муниципального образования Колтушское сельское поселение Всеволожского муниципального рай</w:t>
      </w:r>
      <w:r w:rsidR="00F93292" w:rsidRPr="00DA735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 на 2020</w:t>
      </w:r>
      <w:r w:rsidRPr="00DA7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092B43" w:rsidRPr="009B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DA73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1.</w:t>
      </w:r>
    </w:p>
    <w:p w:rsidR="00CD6756" w:rsidRPr="00DA7358" w:rsidRDefault="00CD6756" w:rsidP="00CD6756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AC" w:rsidRPr="00DA7358" w:rsidRDefault="00A208AC" w:rsidP="00CD67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Доходы бюджета муниципального образования Колтушское сельское поселение Всеволожского муниципального района Ленинградской области на 20</w:t>
      </w:r>
      <w:r w:rsidR="00F93292"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CE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208AC" w:rsidRPr="00A06915" w:rsidRDefault="00A208AC" w:rsidP="00CD6756">
      <w:pPr>
        <w:numPr>
          <w:ilvl w:val="0"/>
          <w:numId w:val="4"/>
        </w:numPr>
        <w:tabs>
          <w:tab w:val="clear" w:pos="644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пределах общего объема доходов бюджета муниципального образования Колтушское сельское поселение Всеволожского муниципального района Ленинградской области, утвержденного статьей 1 настоящего решения, прогнозируемые поступления доходов на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EC3" w:rsidRPr="009B68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872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2.</w:t>
      </w:r>
    </w:p>
    <w:p w:rsidR="00ED0A09" w:rsidRPr="00992C3D" w:rsidRDefault="00ED0A09" w:rsidP="008B63BF">
      <w:pPr>
        <w:pStyle w:val="a5"/>
        <w:numPr>
          <w:ilvl w:val="0"/>
          <w:numId w:val="4"/>
        </w:numPr>
        <w:tabs>
          <w:tab w:val="clear" w:pos="644"/>
          <w:tab w:val="num" w:pos="0"/>
        </w:tabs>
        <w:autoSpaceDE w:val="0"/>
        <w:autoSpaceDN w:val="0"/>
        <w:adjustRightInd w:val="0"/>
        <w:spacing w:after="0" w:line="240" w:lineRule="auto"/>
        <w:ind w:left="142" w:firstLine="14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доходов бюджета муниципального образования 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Колтушское сельское поселение </w:t>
      </w:r>
      <w:r w:rsidRPr="00A06915">
        <w:rPr>
          <w:rFonts w:ascii="Times New Roman" w:hAnsi="Times New Roman" w:cs="Times New Roman"/>
          <w:sz w:val="28"/>
          <w:szCs w:val="28"/>
        </w:rPr>
        <w:t xml:space="preserve">Ленинградской области, утвержденного </w:t>
      </w:r>
      <w:hyperlink r:id="rId6" w:history="1">
        <w:r w:rsidRPr="00A06915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A06915">
        <w:rPr>
          <w:rFonts w:ascii="Times New Roman" w:hAnsi="Times New Roman" w:cs="Times New Roman"/>
          <w:sz w:val="28"/>
          <w:szCs w:val="28"/>
        </w:rPr>
        <w:t xml:space="preserve"> настоящего решения, </w:t>
      </w:r>
      <w:hyperlink r:id="rId7" w:history="1">
        <w:r w:rsidRPr="00A06915">
          <w:rPr>
            <w:rFonts w:ascii="Times New Roman" w:hAnsi="Times New Roman" w:cs="Times New Roman"/>
            <w:sz w:val="28"/>
            <w:szCs w:val="28"/>
          </w:rPr>
          <w:t>безвозмездные поступления</w:t>
        </w:r>
      </w:hyperlink>
      <w:r w:rsidR="00F93292" w:rsidRPr="00A06915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A06915">
        <w:rPr>
          <w:rFonts w:ascii="Times New Roman" w:hAnsi="Times New Roman" w:cs="Times New Roman"/>
          <w:sz w:val="28"/>
          <w:szCs w:val="28"/>
        </w:rPr>
        <w:t xml:space="preserve"> год согласно приложению 3.</w:t>
      </w:r>
    </w:p>
    <w:p w:rsidR="00992C3D" w:rsidRPr="00A06915" w:rsidRDefault="00992C3D" w:rsidP="00992C3D">
      <w:pPr>
        <w:pStyle w:val="a5"/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AC" w:rsidRPr="00DA7358" w:rsidRDefault="00A208AC" w:rsidP="00992C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3. Главные администраторы доходов бюджета муниципального образования Колтушское сельское поселение Всеволожского муниципального района Ленинградской области, главные администраторы источников внутреннего финансирования дефицита бюджета муниципального образования Колтушское сельское поселение Всеволожского муниципально</w:t>
      </w:r>
      <w:r w:rsidR="00CE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района Ленинградской области</w:t>
      </w:r>
    </w:p>
    <w:p w:rsidR="00A208AC" w:rsidRPr="00A06915" w:rsidRDefault="00A208AC" w:rsidP="00992C3D">
      <w:pPr>
        <w:numPr>
          <w:ilvl w:val="0"/>
          <w:numId w:val="5"/>
        </w:numPr>
        <w:tabs>
          <w:tab w:val="clear" w:pos="720"/>
          <w:tab w:val="num" w:pos="142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главных администраторов доходов бюджета муниципального образования Колтушское сельское поселение Всеволожского муниципального района Ленинградской области согласно приложению 4.</w:t>
      </w:r>
    </w:p>
    <w:p w:rsidR="00A208AC" w:rsidRDefault="00A208AC" w:rsidP="00992C3D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главных администраторов источников внутреннего финансирования дефицита бюджета муниципального образования Колтушское сельское поселение Всеволожского муниципального района Ленинградской области согласно приложению 5.</w:t>
      </w:r>
    </w:p>
    <w:p w:rsidR="00F57DE5" w:rsidRPr="00A06915" w:rsidRDefault="00F57DE5" w:rsidP="00F57D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AC" w:rsidRDefault="00A208AC" w:rsidP="00F57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</w:t>
      </w:r>
      <w:r w:rsidR="00F57D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DA7358"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администрирования</w:t>
      </w:r>
      <w:r w:rsidR="00DA7358"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доходов бюджета  муниципального образования Колтушское сельское поселение Всеволожского муниципального ра</w:t>
      </w:r>
      <w:r w:rsidR="00F93292"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йона Ленинградской области в 2020</w:t>
      </w: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208AC" w:rsidRPr="00A06915" w:rsidRDefault="00A208AC" w:rsidP="00B32DAA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задолженность по местным налогам и сборам (по обязательствам, возникшим до 01 января 2006 года), мобилизуемая на территории поселения, поступает в бюджет муниципального образования Колтушское сельское поселение Всеволожского муниципального района Ленинградской области.</w:t>
      </w:r>
    </w:p>
    <w:p w:rsidR="00A208AC" w:rsidRDefault="00A208AC" w:rsidP="00B32DAA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25 процентов прибыли муниципальных предприятий, остающейся после уплаты налогов и иных обязательных платежей, зачисляются в 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 муниципального образования Колтушское сельское поселение Всеволожского муниципального района Ленинградской области.</w:t>
      </w:r>
    </w:p>
    <w:p w:rsidR="005D7A64" w:rsidRPr="00A06915" w:rsidRDefault="005D7A64" w:rsidP="005D7A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AC" w:rsidRPr="00DA7358" w:rsidRDefault="00A208AC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Бюджетные ассигнования бюджета муниципального образования Колтушское сельское поселение Всеволожского муниципального рай</w:t>
      </w:r>
      <w:r w:rsidR="00F93292" w:rsidRPr="00DA7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она Ленинградской области на 2020</w:t>
      </w:r>
      <w:r w:rsidR="00CE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208AC" w:rsidRPr="00A06915" w:rsidRDefault="00A208AC" w:rsidP="007F50B4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 пределах общего объема расходов, утвержденного статьей 1 настоящего решения:</w:t>
      </w:r>
    </w:p>
    <w:p w:rsidR="00A208AC" w:rsidRPr="00A662B1" w:rsidRDefault="00343EF3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08AC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распределение бюджетных ассигнований по целевым статьям (муниципальным программам и непрограммным направлениям деятельности), группам видов расходов</w:t>
      </w:r>
      <w:r w:rsidR="00C70C9D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разделам</w:t>
      </w:r>
      <w:r w:rsidR="008824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C70C9D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подразделам</w:t>
      </w:r>
      <w:r w:rsidR="00A208AC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бюджета муниципального образования Колтушское сельское поселение Всеволожского муниципального рай</w:t>
      </w:r>
      <w:r w:rsidR="00F93292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 на 2020</w:t>
      </w:r>
      <w:r w:rsidR="00A208AC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6;</w:t>
      </w:r>
    </w:p>
    <w:p w:rsidR="00A208AC" w:rsidRPr="00A06915" w:rsidRDefault="00343EF3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</w:t>
      </w:r>
      <w:r w:rsidR="00A208AC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</w:t>
      </w:r>
      <w:r w:rsidR="00AB2E61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AC" w:rsidRPr="00A662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бюджета муниципального образования Колтушское сельское поселение Всеволожского муниципального рай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 на 2020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7;</w:t>
      </w:r>
    </w:p>
    <w:p w:rsidR="00A208AC" w:rsidRDefault="00343EF3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утвердить ведомственную структуру расходов бюджета муниципального образования Колтушское сельское поселение Всеволожского муниципального рай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Ленинградской области на 2020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8.</w:t>
      </w:r>
    </w:p>
    <w:p w:rsidR="00A208AC" w:rsidRPr="00A06915" w:rsidRDefault="00343EF3" w:rsidP="007D1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бюджетных ассигнований на исполнение пуб</w:t>
      </w:r>
      <w:r w:rsidR="001F128D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личных нормативных обязательств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9F6E9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1 171,0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A208AC" w:rsidRDefault="00A208AC" w:rsidP="00977D9D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соответствии с </w:t>
      </w:r>
      <w:r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A1C7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98C"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8 </w:t>
      </w:r>
      <w:r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217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в ходе исполнения настоящего решения изменения в сводную бюджетную роспись бюджета муниципального образования Колтушское сельское поселение Всеволожского муниципального района Ленинградской области вносятся </w:t>
      </w:r>
      <w:r w:rsidR="00977D9D" w:rsidRPr="0097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внесения изменений в решение о бюджете 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распоряжениями главы администрации муниципального образования по следующим основаниям, связанным с особенностя</w:t>
      </w:r>
      <w:r w:rsidR="00B862E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исполнения местного бюджета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8AC" w:rsidRPr="00A06915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перераспределения бюджетных ассигнований, предусмотренных для исполнения публичных нормативных обязательств, </w:t>
      </w:r>
      <w:r w:rsidR="00134C2B" w:rsidRPr="00134C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3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общего объема указанных ассигнований, утвержденных </w:t>
      </w:r>
      <w:r w:rsidR="00134C2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134C2B" w:rsidRDefault="00134C2B" w:rsidP="00134C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имущества, изменением подведомственности распорядителей (получателей) бюджетных средств и при осуществлении органами местного самоуправления бюджетных полномочий, предусмотренных пунктом 5 статьи 154 Бюджетного кодекса Российской</w:t>
      </w:r>
      <w:r w:rsidRPr="00134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Федерации;</w:t>
      </w:r>
    </w:p>
    <w:p w:rsidR="00A208AC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A208AC" w:rsidRPr="00A06915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использования средств резервного фонда администрации муниципального образования Колтушское сельское поселение Всеволожского муниципального района Ленинградской области в пределах объема бюджетных ассигнований;</w:t>
      </w:r>
    </w:p>
    <w:p w:rsidR="00A208AC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получения уведомления о предоставлении субсидий, субвенций, иных межбюджетных трансфертов, имеющих целевое назначение, и </w:t>
      </w:r>
      <w:r w:rsidR="00D267BC" w:rsidRPr="009B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получения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безвозмездных поступлений от физических и юридических лиц сверх объемов, утвержденных </w:t>
      </w:r>
      <w:r w:rsidR="00AD3F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о бюджете, а также в случае сокращения (возврата при отсутствии потребности) указанных межбюджетных трансфертов;</w:t>
      </w:r>
    </w:p>
    <w:p w:rsidR="00A208AC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типа (подведомственности) муниципальных учреждений и организационно-правовой формы муниципальных унитарных предприятий в пределах объема бюджетных ассигнований;</w:t>
      </w:r>
    </w:p>
    <w:p w:rsidR="00A208AC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увеличения бюджетных ассигнований текущего финансового 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 года бюджетных ассигнований на исполнение указанных муниципальных контрактов;</w:t>
      </w:r>
    </w:p>
    <w:p w:rsidR="00A208AC" w:rsidRDefault="00FE39A2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муниципальные контракты или соглашения о предоставлении субсидий на осуществление капитальных вложений в пределах объема бюджетных ассигнований;</w:t>
      </w:r>
    </w:p>
    <w:p w:rsidR="00A208AC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бюджета на сумму, необходимую для выполнения условий софинансирования, установленных для получения субсидий, предоставляемых местному бюджету из областного бюджета Ленинградской области, в пределах объема бюджетных ассигнований, предусмотренных главному распорядителю бюджетных средств местного бюджета по соответствующей муниципальной программе в пределах объема бюджетных ассигнований;</w:t>
      </w:r>
    </w:p>
    <w:p w:rsidR="00A208AC" w:rsidRPr="00A06915" w:rsidRDefault="00205C20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перераспределения бюджетных ассигнований между разделами, подразделами, целевыми статьями, видами расходов классификации расходов бюджета в пределах общего объема средств, предусмотренных настоящим решением для финансирования соответствующей муниципальной программы;</w:t>
      </w:r>
    </w:p>
    <w:p w:rsidR="00A208AC" w:rsidRDefault="00BD1CDB" w:rsidP="005D7A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разделов, подразделов, целевых статей, видов расходов.</w:t>
      </w:r>
    </w:p>
    <w:p w:rsidR="00A208AC" w:rsidRPr="00A06915" w:rsidRDefault="00E44D7C" w:rsidP="00E4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A1C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дорожный фонд муниципального образования Колтушское сельское поселение Всеволожского муниципально</w:t>
      </w:r>
      <w:r w:rsidR="001F128D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2020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B26207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24 820,5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 w:rsidR="00C5081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8AC" w:rsidRDefault="00A208AC" w:rsidP="005D7A64">
      <w:pPr>
        <w:numPr>
          <w:ilvl w:val="0"/>
          <w:numId w:val="11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резервный фонд муниципального образования Колтушское сельское поселение Всеволожского муниципально</w:t>
      </w:r>
      <w:r w:rsidR="001F128D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на 2020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2 000,0 тысяч рублей</w:t>
      </w:r>
      <w:r w:rsidR="00C5081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6763" w:rsidRPr="00A06915" w:rsidRDefault="00F46763" w:rsidP="00F4676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8AC" w:rsidRPr="009C5DE7" w:rsidRDefault="00A208AC" w:rsidP="00AC7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 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Колтушское сельское поселение Всеволожского муниципально</w:t>
      </w:r>
      <w:r w:rsidR="003C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района Ленинградской области</w:t>
      </w:r>
    </w:p>
    <w:p w:rsidR="008E2222" w:rsidRPr="00166737" w:rsidRDefault="00A208AC" w:rsidP="00AC7D9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73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для расчета должностных окладов работников муниципальных казенных учреждений за календарный месяц или за выполнение установленной нормы труда в порядке, установленном нормативно-правовым актом «Об оплате труда работников муниципальных бюджетных учреждений и муниципальных казенных учреждений,</w:t>
      </w:r>
      <w:r w:rsidR="00F93292" w:rsidRPr="0016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2020</w:t>
      </w:r>
      <w:r w:rsidRPr="00166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применяется расчетная величина в размере </w:t>
      </w:r>
      <w:r w:rsidR="00B26207" w:rsidRPr="00166737">
        <w:rPr>
          <w:rFonts w:ascii="Times New Roman" w:hAnsi="Times New Roman" w:cs="Times New Roman"/>
          <w:sz w:val="28"/>
          <w:szCs w:val="28"/>
        </w:rPr>
        <w:t>9 940,00</w:t>
      </w:r>
      <w:r w:rsidR="00C5081F" w:rsidRPr="00166737">
        <w:rPr>
          <w:sz w:val="28"/>
          <w:szCs w:val="28"/>
        </w:rPr>
        <w:t xml:space="preserve"> </w:t>
      </w:r>
      <w:r w:rsidRPr="001667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A208AC" w:rsidRPr="009C5DE7" w:rsidRDefault="00A208AC" w:rsidP="00AC7D9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размер индексации ежемесячного денежного вознаграждения по муниципальным должностям муниципального образования Колтушское сельское поселение Всеволожского муниципального района Ленинградской области и месячных должностных окладов и надбавок за классный чин муниципальных служащих муниципального образования Колтушское сельское поселение Всеволожского муниципального района Ленинградской области, а также месячных должностных окладов работников, замещающих должности, не являющиеся должностями муниципальной службы, </w:t>
      </w:r>
      <w:r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>в 1,0</w:t>
      </w:r>
      <w:r w:rsidR="00C5081F"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3292"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2020</w:t>
      </w:r>
      <w:r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208AC" w:rsidRPr="009C5DE7" w:rsidRDefault="00A208AC" w:rsidP="00AC7D9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размер индексации пенсий за выслугу лет лицам, замещавшим муниципальные должности муниципальной службы в органах местного самоуправления муниципального образования Колтушское сельское поселение Всеволожского муниципального района Ленинградской области, и доплаты к пенсии лицам, замещавшим муниципальные должности в органах местного самоуправления муниципального образования Колтушское сельское поселение Всеволожского муниципального района Ленинградской области в 1,0</w:t>
      </w:r>
      <w:r w:rsidR="00C5081F"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3292"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января 2020</w:t>
      </w:r>
      <w:r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208AC" w:rsidRPr="00A06915" w:rsidRDefault="00A208AC" w:rsidP="00AC7D9E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расходы на обеспечение деятельности совета депутатов муниципального образования Колтушское сельское поселение Всеволожского муниципального района Ленинградской области</w:t>
      </w:r>
      <w:r w:rsidR="001F128D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C5081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в сумме </w:t>
      </w:r>
      <w:r w:rsidR="00975AFE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5 763,8</w:t>
      </w:r>
      <w:r w:rsidR="00C5081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 рублей.</w:t>
      </w:r>
    </w:p>
    <w:p w:rsidR="00A208AC" w:rsidRPr="00A06915" w:rsidRDefault="00A208AC" w:rsidP="00AC7D9E">
      <w:pPr>
        <w:numPr>
          <w:ilvl w:val="0"/>
          <w:numId w:val="13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расходы на обеспечение деятельности администрации муниципального образования Колтушское сельское поселение Всеволожского муниципального райо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Ленинградской области  на 2020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</w:t>
      </w:r>
      <w:r w:rsidR="00C5081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 </w:t>
      </w:r>
      <w:r w:rsidR="00975AFE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27 559,5</w:t>
      </w:r>
      <w:r w:rsidR="00C5081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</w:t>
      </w:r>
      <w:r w:rsidR="00975AFE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081F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A208AC" w:rsidRPr="00501FE9" w:rsidRDefault="00501FE9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="00A208AC" w:rsidRPr="00501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r w:rsidR="003C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атья 7. Межбюджетные трансферты</w:t>
      </w:r>
    </w:p>
    <w:p w:rsidR="00A208AC" w:rsidRPr="00A06915" w:rsidRDefault="00A208AC" w:rsidP="00AD2112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формы и объем межбюджетных трансфертов, предоставляемых другим бюджетам бюджетной си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 Российской Федерации в 2020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DF6" w:rsidRPr="009B68B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2D75ED" w:rsidRPr="009B68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3DF6" w:rsidRPr="00FD3D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9.</w:t>
      </w:r>
    </w:p>
    <w:p w:rsidR="00A208AC" w:rsidRPr="009C5DE7" w:rsidRDefault="00A208AC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8.  Бюджетные инвестиции в объекты капитального строительства и капитального ремонта муниципальной собственности муниципального образования Колтушское сельское поселение</w:t>
      </w:r>
      <w:r w:rsidR="003C4D28" w:rsidRPr="003C4D28">
        <w:t xml:space="preserve"> </w:t>
      </w:r>
      <w:r w:rsidR="003C4D28" w:rsidRPr="003C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A208AC" w:rsidRPr="009C5DE7" w:rsidRDefault="00A208AC" w:rsidP="00AD2112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объектов капитального строительст</w:t>
      </w:r>
      <w:r w:rsidR="00F93292"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и капитального ремонта на 2020</w:t>
      </w:r>
      <w:r w:rsidRPr="009C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финансируемого за счет средств бюджета муниципального образования Колтушское сельское поселение Всеволожского муниципального района Ленинградской области, согласно приложению 10.</w:t>
      </w:r>
    </w:p>
    <w:p w:rsidR="00A208AC" w:rsidRPr="00D755CC" w:rsidRDefault="00F93292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9. </w:t>
      </w:r>
      <w:r w:rsidRPr="00D755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на 2020</w:t>
      </w:r>
      <w:r w:rsidR="00A208AC" w:rsidRPr="00D7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верхний предел муниципального внутреннего долга муниципального образования Колтушское сельское поселение Всеволожского муниципального района Ленинградской области на 1 января года, следующего за очередным финансовым годом, согласно приложению 11.</w:t>
      </w:r>
    </w:p>
    <w:p w:rsidR="00A208AC" w:rsidRPr="009C5DE7" w:rsidRDefault="00CE50C8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Статья 10. Вступление в силу</w:t>
      </w:r>
    </w:p>
    <w:p w:rsidR="00A208AC" w:rsidRPr="00A06915" w:rsidRDefault="00A208AC" w:rsidP="00EE3C29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подлежит опубликованию в газете «Колтушский вестник» и размещается на официальном сайте МО Колтушское СП.</w:t>
      </w:r>
    </w:p>
    <w:p w:rsidR="00A208AC" w:rsidRPr="00A06915" w:rsidRDefault="00A208AC" w:rsidP="00A208A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</w:t>
      </w:r>
      <w:r w:rsidR="00F93292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с 1 января 2020</w:t>
      </w:r>
      <w:r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208AC" w:rsidRPr="009C5DE7" w:rsidRDefault="00A208AC" w:rsidP="00CE50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11.  </w:t>
      </w:r>
      <w:r w:rsidR="00CE5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 исполнением решения</w:t>
      </w:r>
    </w:p>
    <w:p w:rsidR="00A208AC" w:rsidRPr="00A06915" w:rsidRDefault="00504FF8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208AC" w:rsidRPr="00A069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комиссию по бюджету, предпринимательству, налогам, инвестициям и экономическому развитию.</w:t>
      </w:r>
    </w:p>
    <w:p w:rsidR="00F27485" w:rsidRDefault="00F27485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5081F" w:rsidRPr="00A06915" w:rsidRDefault="00C5081F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691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504FF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504FF8">
        <w:rPr>
          <w:rFonts w:ascii="Times New Roman" w:hAnsi="Times New Roman" w:cs="Times New Roman"/>
          <w:sz w:val="28"/>
          <w:szCs w:val="28"/>
        </w:rPr>
        <w:t>Э.М.Чирко</w:t>
      </w:r>
      <w:proofErr w:type="spellEnd"/>
    </w:p>
    <w:p w:rsidR="003B19F8" w:rsidRDefault="003B19F8"/>
    <w:sectPr w:rsidR="003B19F8" w:rsidSect="00AF699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E37"/>
    <w:multiLevelType w:val="multilevel"/>
    <w:tmpl w:val="2BD84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029A7"/>
    <w:multiLevelType w:val="multilevel"/>
    <w:tmpl w:val="3E12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9468B"/>
    <w:multiLevelType w:val="multilevel"/>
    <w:tmpl w:val="F3C2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17D5B"/>
    <w:multiLevelType w:val="multilevel"/>
    <w:tmpl w:val="DEB0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001F02"/>
    <w:multiLevelType w:val="multilevel"/>
    <w:tmpl w:val="94925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1B3506"/>
    <w:multiLevelType w:val="multilevel"/>
    <w:tmpl w:val="C77C6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26448"/>
    <w:multiLevelType w:val="multilevel"/>
    <w:tmpl w:val="CD04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D1317F"/>
    <w:multiLevelType w:val="multilevel"/>
    <w:tmpl w:val="55D2C2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A61F95"/>
    <w:multiLevelType w:val="multilevel"/>
    <w:tmpl w:val="9532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CD2D59"/>
    <w:multiLevelType w:val="multilevel"/>
    <w:tmpl w:val="BF0A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BF6C2F"/>
    <w:multiLevelType w:val="multilevel"/>
    <w:tmpl w:val="40E4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2E2346"/>
    <w:multiLevelType w:val="multilevel"/>
    <w:tmpl w:val="EF5E7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1469AF"/>
    <w:multiLevelType w:val="multilevel"/>
    <w:tmpl w:val="3DB60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A20BD5"/>
    <w:multiLevelType w:val="multilevel"/>
    <w:tmpl w:val="15000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4120D8"/>
    <w:multiLevelType w:val="multilevel"/>
    <w:tmpl w:val="665A0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160101"/>
    <w:multiLevelType w:val="multilevel"/>
    <w:tmpl w:val="3DF2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11"/>
  </w:num>
  <w:num w:numId="9">
    <w:abstractNumId w:val="13"/>
  </w:num>
  <w:num w:numId="10">
    <w:abstractNumId w:val="5"/>
  </w:num>
  <w:num w:numId="11">
    <w:abstractNumId w:val="12"/>
  </w:num>
  <w:num w:numId="12">
    <w:abstractNumId w:val="2"/>
  </w:num>
  <w:num w:numId="13">
    <w:abstractNumId w:val="4"/>
  </w:num>
  <w:num w:numId="14">
    <w:abstractNumId w:val="6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8AC"/>
    <w:rsid w:val="0000698C"/>
    <w:rsid w:val="00007BB7"/>
    <w:rsid w:val="00015AD2"/>
    <w:rsid w:val="000407C7"/>
    <w:rsid w:val="000816FC"/>
    <w:rsid w:val="00092B43"/>
    <w:rsid w:val="001209D7"/>
    <w:rsid w:val="00134C2B"/>
    <w:rsid w:val="00166737"/>
    <w:rsid w:val="001C62EA"/>
    <w:rsid w:val="001E6CCD"/>
    <w:rsid w:val="001F128D"/>
    <w:rsid w:val="001F787C"/>
    <w:rsid w:val="00205C20"/>
    <w:rsid w:val="00214DB3"/>
    <w:rsid w:val="00227348"/>
    <w:rsid w:val="00281628"/>
    <w:rsid w:val="002C0B0B"/>
    <w:rsid w:val="002D37AA"/>
    <w:rsid w:val="002D75ED"/>
    <w:rsid w:val="003050D9"/>
    <w:rsid w:val="00337721"/>
    <w:rsid w:val="00343EF3"/>
    <w:rsid w:val="003B19F8"/>
    <w:rsid w:val="003B6B12"/>
    <w:rsid w:val="003C4D28"/>
    <w:rsid w:val="003C77B8"/>
    <w:rsid w:val="004564F2"/>
    <w:rsid w:val="00501FE9"/>
    <w:rsid w:val="00504FF8"/>
    <w:rsid w:val="00512729"/>
    <w:rsid w:val="0051302C"/>
    <w:rsid w:val="00514647"/>
    <w:rsid w:val="00544E86"/>
    <w:rsid w:val="005D7A64"/>
    <w:rsid w:val="006815CC"/>
    <w:rsid w:val="0069167F"/>
    <w:rsid w:val="006B2A01"/>
    <w:rsid w:val="006E5D3A"/>
    <w:rsid w:val="007D14BB"/>
    <w:rsid w:val="007F50B4"/>
    <w:rsid w:val="008205EA"/>
    <w:rsid w:val="00823497"/>
    <w:rsid w:val="00863797"/>
    <w:rsid w:val="00872EC3"/>
    <w:rsid w:val="0088246D"/>
    <w:rsid w:val="008B63BF"/>
    <w:rsid w:val="008E2222"/>
    <w:rsid w:val="009005A7"/>
    <w:rsid w:val="00975AFE"/>
    <w:rsid w:val="00977D9D"/>
    <w:rsid w:val="00992C3D"/>
    <w:rsid w:val="009A1C79"/>
    <w:rsid w:val="009B68BA"/>
    <w:rsid w:val="009C5DE7"/>
    <w:rsid w:val="009D5F56"/>
    <w:rsid w:val="009F6E9C"/>
    <w:rsid w:val="00A06915"/>
    <w:rsid w:val="00A208AC"/>
    <w:rsid w:val="00A662B1"/>
    <w:rsid w:val="00A84B9F"/>
    <w:rsid w:val="00AB2E61"/>
    <w:rsid w:val="00AC1A7C"/>
    <w:rsid w:val="00AC7D9E"/>
    <w:rsid w:val="00AD2112"/>
    <w:rsid w:val="00AD3F5B"/>
    <w:rsid w:val="00AF6996"/>
    <w:rsid w:val="00B10AF4"/>
    <w:rsid w:val="00B22F01"/>
    <w:rsid w:val="00B26207"/>
    <w:rsid w:val="00B32DAA"/>
    <w:rsid w:val="00B652B6"/>
    <w:rsid w:val="00B862EB"/>
    <w:rsid w:val="00BA5421"/>
    <w:rsid w:val="00BD1CDB"/>
    <w:rsid w:val="00BE110A"/>
    <w:rsid w:val="00C5081F"/>
    <w:rsid w:val="00C70C9D"/>
    <w:rsid w:val="00CD6756"/>
    <w:rsid w:val="00CE50C8"/>
    <w:rsid w:val="00D267BC"/>
    <w:rsid w:val="00D755CC"/>
    <w:rsid w:val="00DA7358"/>
    <w:rsid w:val="00E44D7C"/>
    <w:rsid w:val="00E51453"/>
    <w:rsid w:val="00E61000"/>
    <w:rsid w:val="00E80F26"/>
    <w:rsid w:val="00ED0A09"/>
    <w:rsid w:val="00EE3C1F"/>
    <w:rsid w:val="00EE3C29"/>
    <w:rsid w:val="00F27485"/>
    <w:rsid w:val="00F46763"/>
    <w:rsid w:val="00F57DE5"/>
    <w:rsid w:val="00F93292"/>
    <w:rsid w:val="00FD0346"/>
    <w:rsid w:val="00FD3DF6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F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73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link w:val="60"/>
    <w:uiPriority w:val="9"/>
    <w:qFormat/>
    <w:rsid w:val="00A208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208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2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8AC"/>
    <w:rPr>
      <w:b/>
      <w:bCs/>
    </w:rPr>
  </w:style>
  <w:style w:type="paragraph" w:styleId="a5">
    <w:name w:val="List Paragraph"/>
    <w:basedOn w:val="a"/>
    <w:uiPriority w:val="34"/>
    <w:qFormat/>
    <w:rsid w:val="006E5D3A"/>
    <w:pPr>
      <w:ind w:left="720"/>
      <w:contextualSpacing/>
    </w:pPr>
  </w:style>
  <w:style w:type="paragraph" w:customStyle="1" w:styleId="1">
    <w:name w:val="Стиль1"/>
    <w:basedOn w:val="2"/>
    <w:link w:val="10"/>
    <w:qFormat/>
    <w:rsid w:val="00DA7358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iCs/>
      <w:sz w:val="28"/>
      <w:szCs w:val="28"/>
      <w:lang w:val="x-none" w:eastAsia="x-none"/>
    </w:rPr>
  </w:style>
  <w:style w:type="character" w:customStyle="1" w:styleId="10">
    <w:name w:val="Стиль1 Знак"/>
    <w:basedOn w:val="20"/>
    <w:link w:val="1"/>
    <w:rsid w:val="00DA7358"/>
    <w:rPr>
      <w:rFonts w:ascii="Times New Roman" w:eastAsia="Times New Roman" w:hAnsi="Times New Roman" w:cs="Times New Roman"/>
      <w:iCs/>
      <w:color w:val="365F91" w:themeColor="accent1" w:themeShade="BF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DA73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SPB;n=110154;fld=134;dst=1003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</dc:creator>
  <cp:lastModifiedBy>User</cp:lastModifiedBy>
  <cp:revision>141</cp:revision>
  <dcterms:created xsi:type="dcterms:W3CDTF">2018-11-12T11:16:00Z</dcterms:created>
  <dcterms:modified xsi:type="dcterms:W3CDTF">2019-11-07T10:06:00Z</dcterms:modified>
</cp:coreProperties>
</file>