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3" w:rsidRPr="001C357F" w:rsidRDefault="001E5823" w:rsidP="001E5823">
      <w:pPr>
        <w:ind w:firstLine="0"/>
        <w:jc w:val="center"/>
        <w:rPr>
          <w:szCs w:val="28"/>
        </w:rPr>
      </w:pPr>
      <w:bookmarkStart w:id="0" w:name="_GoBack"/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A93612" w:rsidRPr="0080546A" w:rsidRDefault="001E5823" w:rsidP="0080546A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1E5823" w:rsidRPr="001C357F" w:rsidRDefault="00F52B53" w:rsidP="001E5823">
      <w:pPr>
        <w:ind w:firstLine="0"/>
        <w:jc w:val="both"/>
        <w:rPr>
          <w:szCs w:val="28"/>
        </w:rPr>
      </w:pPr>
      <w:r>
        <w:rPr>
          <w:szCs w:val="28"/>
          <w:u w:val="single"/>
        </w:rPr>
        <w:t>04.10.2019</w:t>
      </w:r>
      <w:r w:rsidR="00FB6F90">
        <w:rPr>
          <w:szCs w:val="28"/>
        </w:rPr>
        <w:t>№</w:t>
      </w:r>
      <w:r>
        <w:rPr>
          <w:szCs w:val="28"/>
          <w:u w:val="single"/>
        </w:rPr>
        <w:t>704</w:t>
      </w:r>
      <w:r w:rsidR="00713764">
        <w:rPr>
          <w:szCs w:val="28"/>
          <w:u w:val="single"/>
        </w:rPr>
        <w:t xml:space="preserve">     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bookmarkEnd w:id="0"/>
    <w:p w:rsidR="001E5823" w:rsidRDefault="00A64B75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3790950" cy="1352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79" w:rsidRDefault="00937679" w:rsidP="00E467C2">
                            <w:pPr>
                              <w:ind w:firstLine="0"/>
                              <w:jc w:val="both"/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адм</w:t>
                            </w:r>
                            <w:r w:rsidR="00E467C2">
                              <w:rPr>
                                <w:color w:val="000000"/>
                                <w:szCs w:val="28"/>
                              </w:rPr>
                              <w:t>инистрации № 575 от 14.11.2018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(с изменениями, внесенными </w:t>
                            </w:r>
                            <w:r w:rsidR="00E467C2">
                              <w:rPr>
                                <w:color w:val="000000"/>
                                <w:szCs w:val="28"/>
                              </w:rPr>
                              <w:t>постановлениями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адм</w:t>
                            </w:r>
                            <w:r w:rsidR="00E467C2">
                              <w:rPr>
                                <w:color w:val="000000"/>
                                <w:szCs w:val="28"/>
                              </w:rPr>
                              <w:t>инистрации № 614 от 30.11.2018, № 37 от 29.01.2019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, №234 от 01.04.2019</w:t>
                            </w:r>
                            <w:r w:rsidR="00A64B75">
                              <w:rPr>
                                <w:color w:val="000000"/>
                                <w:szCs w:val="28"/>
                              </w:rPr>
                              <w:t>, № 363 от</w:t>
                            </w:r>
                            <w:r w:rsidR="00E467C2">
                              <w:rPr>
                                <w:color w:val="000000"/>
                                <w:szCs w:val="28"/>
                              </w:rPr>
                              <w:t xml:space="preserve"> 17.05.2019, 582 </w:t>
                            </w:r>
                            <w:proofErr w:type="gramStart"/>
                            <w:r w:rsidR="00E467C2">
                              <w:rPr>
                                <w:color w:val="000000"/>
                                <w:szCs w:val="28"/>
                              </w:rPr>
                              <w:t>от</w:t>
                            </w:r>
                            <w:proofErr w:type="gramEnd"/>
                            <w:r w:rsidR="00E467C2">
                              <w:rPr>
                                <w:color w:val="000000"/>
                                <w:szCs w:val="28"/>
                              </w:rPr>
                              <w:t xml:space="preserve"> 16.08.2019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4pt;margin-top:5pt;width:298.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" strokecolor="white">
                <v:textbox>
                  <w:txbxContent>
                    <w:p w:rsidR="00937679" w:rsidRDefault="00937679" w:rsidP="00E467C2">
                      <w:pPr>
                        <w:ind w:firstLine="0"/>
                        <w:jc w:val="both"/>
                      </w:pPr>
                      <w:r>
                        <w:rPr>
                          <w:color w:val="000000"/>
                          <w:szCs w:val="28"/>
                        </w:rPr>
                        <w:t>О внесении изменений в постановление адм</w:t>
                      </w:r>
                      <w:r w:rsidR="00E467C2">
                        <w:rPr>
                          <w:color w:val="000000"/>
                          <w:szCs w:val="28"/>
                        </w:rPr>
                        <w:t>инистрации № 575 от 14.11.2018</w:t>
                      </w:r>
                      <w:r>
                        <w:rPr>
                          <w:color w:val="000000"/>
                          <w:szCs w:val="28"/>
                        </w:rPr>
                        <w:t xml:space="preserve"> (с изменениями, внесенными </w:t>
                      </w:r>
                      <w:r w:rsidR="00E467C2">
                        <w:rPr>
                          <w:color w:val="000000"/>
                          <w:szCs w:val="28"/>
                        </w:rPr>
                        <w:t>постановлениями</w:t>
                      </w:r>
                      <w:r>
                        <w:rPr>
                          <w:color w:val="000000"/>
                          <w:szCs w:val="28"/>
                        </w:rPr>
                        <w:t xml:space="preserve"> адм</w:t>
                      </w:r>
                      <w:r w:rsidR="00E467C2">
                        <w:rPr>
                          <w:color w:val="000000"/>
                          <w:szCs w:val="28"/>
                        </w:rPr>
                        <w:t>инистрации № 614 от 30.11.2018, № 37 от 29.01.2019</w:t>
                      </w:r>
                      <w:r>
                        <w:rPr>
                          <w:color w:val="000000"/>
                          <w:szCs w:val="28"/>
                        </w:rPr>
                        <w:t>, №234 от 01.04.2019</w:t>
                      </w:r>
                      <w:r w:rsidR="00A64B75">
                        <w:rPr>
                          <w:color w:val="000000"/>
                          <w:szCs w:val="28"/>
                        </w:rPr>
                        <w:t>, № 363 от</w:t>
                      </w:r>
                      <w:r w:rsidR="00E467C2">
                        <w:rPr>
                          <w:color w:val="000000"/>
                          <w:szCs w:val="28"/>
                        </w:rPr>
                        <w:t xml:space="preserve"> 17.05.2019, 582 </w:t>
                      </w:r>
                      <w:proofErr w:type="gramStart"/>
                      <w:r w:rsidR="00E467C2">
                        <w:rPr>
                          <w:color w:val="000000"/>
                          <w:szCs w:val="28"/>
                        </w:rPr>
                        <w:t>от</w:t>
                      </w:r>
                      <w:proofErr w:type="gramEnd"/>
                      <w:r w:rsidR="00E467C2">
                        <w:rPr>
                          <w:color w:val="000000"/>
                          <w:szCs w:val="28"/>
                        </w:rPr>
                        <w:t xml:space="preserve"> 16.08.2019</w:t>
                      </w:r>
                      <w:r>
                        <w:rPr>
                          <w:color w:val="000000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A93612" w:rsidRDefault="00A93612" w:rsidP="001E5823">
      <w:pPr>
        <w:jc w:val="both"/>
        <w:rPr>
          <w:color w:val="000000"/>
          <w:szCs w:val="28"/>
        </w:rPr>
      </w:pPr>
    </w:p>
    <w:p w:rsidR="00FB52B6" w:rsidRDefault="00FB52B6" w:rsidP="00B86C15">
      <w:pPr>
        <w:ind w:firstLine="0"/>
        <w:jc w:val="both"/>
        <w:rPr>
          <w:color w:val="000000"/>
          <w:szCs w:val="28"/>
        </w:rPr>
      </w:pPr>
    </w:p>
    <w:p w:rsidR="00E467C2" w:rsidRDefault="00E467C2" w:rsidP="00B86C15">
      <w:pPr>
        <w:jc w:val="both"/>
        <w:rPr>
          <w:color w:val="000000"/>
          <w:szCs w:val="28"/>
        </w:rPr>
      </w:pPr>
    </w:p>
    <w:p w:rsidR="001E5823" w:rsidRPr="00B86C15" w:rsidRDefault="001E5823" w:rsidP="00B86C15">
      <w:pPr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A93612">
        <w:rPr>
          <w:color w:val="000000"/>
          <w:szCs w:val="28"/>
        </w:rPr>
        <w:t xml:space="preserve"> </w:t>
      </w:r>
      <w:r w:rsidRPr="00FB52B6">
        <w:rPr>
          <w:szCs w:val="28"/>
        </w:rPr>
        <w:t xml:space="preserve">№ </w:t>
      </w:r>
      <w:r w:rsidR="004E2D7E" w:rsidRPr="00FB52B6">
        <w:rPr>
          <w:szCs w:val="28"/>
        </w:rPr>
        <w:t>64</w:t>
      </w:r>
      <w:r w:rsidRPr="00FB52B6">
        <w:rPr>
          <w:szCs w:val="28"/>
        </w:rPr>
        <w:t xml:space="preserve"> от </w:t>
      </w:r>
      <w:r w:rsidR="004E2D7E" w:rsidRPr="00FB52B6">
        <w:rPr>
          <w:szCs w:val="28"/>
        </w:rPr>
        <w:t>31.10.2017</w:t>
      </w:r>
      <w:r w:rsidR="00AA13B7">
        <w:rPr>
          <w:szCs w:val="28"/>
        </w:rPr>
        <w:t xml:space="preserve"> </w:t>
      </w:r>
      <w:r w:rsidR="00FB52B6">
        <w:rPr>
          <w:szCs w:val="28"/>
        </w:rPr>
        <w:t>г.</w:t>
      </w:r>
      <w:r w:rsidR="00B86C15">
        <w:rPr>
          <w:szCs w:val="28"/>
        </w:rPr>
        <w:t xml:space="preserve">, </w:t>
      </w:r>
      <w:r w:rsidR="00B86C15" w:rsidRPr="00940315">
        <w:rPr>
          <w:color w:val="000000"/>
          <w:szCs w:val="28"/>
        </w:rPr>
        <w:t>решением совета депутатов №39 от 12.12.2018 «</w:t>
      </w:r>
      <w:r w:rsidR="00B86C15" w:rsidRPr="00940315">
        <w:rPr>
          <w:rFonts w:cs="Times New Roman"/>
          <w:szCs w:val="28"/>
          <w:lang w:eastAsia="ru-RU"/>
        </w:rPr>
        <w:t>О бюджете муниципального образования Колтушское сельское</w:t>
      </w:r>
      <w:proofErr w:type="gramEnd"/>
      <w:r w:rsidR="00B86C15" w:rsidRPr="00940315">
        <w:rPr>
          <w:rFonts w:cs="Times New Roman"/>
          <w:szCs w:val="28"/>
          <w:lang w:eastAsia="ru-RU"/>
        </w:rPr>
        <w:t xml:space="preserve"> поселение Всеволожского муниципального района Ленинградской области на 2019 год» (с изменениями, внесенны</w:t>
      </w:r>
      <w:r w:rsidR="00E467C2">
        <w:rPr>
          <w:rFonts w:cs="Times New Roman"/>
          <w:szCs w:val="28"/>
          <w:lang w:eastAsia="ru-RU"/>
        </w:rPr>
        <w:t>ми решением №14 от 28.03.2019, №29 от 22.05.2019, №38 от 14.08.2019</w:t>
      </w:r>
      <w:r w:rsidR="00B86C15" w:rsidRPr="00940315">
        <w:rPr>
          <w:rFonts w:cs="Times New Roman"/>
          <w:szCs w:val="28"/>
          <w:lang w:eastAsia="ru-RU"/>
        </w:rPr>
        <w:t>)</w:t>
      </w:r>
      <w:r w:rsidR="00D3529A" w:rsidRPr="00FB52B6">
        <w:rPr>
          <w:szCs w:val="28"/>
        </w:rPr>
        <w:t xml:space="preserve"> </w:t>
      </w:r>
      <w:r w:rsidRPr="00FB52B6">
        <w:rPr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  </w:t>
      </w:r>
    </w:p>
    <w:p w:rsidR="00A93612" w:rsidRDefault="001E5823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FB52B6" w:rsidRPr="00B86C15" w:rsidRDefault="00B86C15" w:rsidP="00E467C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   1. </w:t>
      </w:r>
      <w:proofErr w:type="gramStart"/>
      <w:r w:rsidR="004E40F8" w:rsidRPr="00B86C15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</w:t>
      </w:r>
      <w:r w:rsidR="00E467C2">
        <w:rPr>
          <w:color w:val="000000"/>
          <w:szCs w:val="28"/>
        </w:rPr>
        <w:t xml:space="preserve"> области № 575 от 14.11.2018 </w:t>
      </w:r>
      <w:r w:rsidR="004E40F8" w:rsidRPr="00B86C15">
        <w:rPr>
          <w:color w:val="000000"/>
          <w:szCs w:val="28"/>
        </w:rPr>
        <w:t xml:space="preserve">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="00E467C2" w:rsidRPr="00E467C2">
        <w:rPr>
          <w:color w:val="000000"/>
          <w:szCs w:val="28"/>
        </w:rPr>
        <w:t>(с изменениями, внесенными постановлениями администрации № 614 от 30.11.2018, № 37 от 29.01.2019, №234 от 01.04.2019, № 363 от 17.05.2019, 582 от 16.08.2019)</w:t>
      </w:r>
      <w:r w:rsidR="00E467C2">
        <w:rPr>
          <w:color w:val="000000"/>
          <w:szCs w:val="28"/>
        </w:rPr>
        <w:t xml:space="preserve"> </w:t>
      </w:r>
      <w:r w:rsidR="004E40F8" w:rsidRPr="00B86C15">
        <w:rPr>
          <w:color w:val="000000"/>
          <w:szCs w:val="28"/>
        </w:rPr>
        <w:t>(далее по тексту -  Программа) следующие изменения</w:t>
      </w:r>
      <w:proofErr w:type="gramEnd"/>
      <w:r w:rsidR="004E40F8" w:rsidRPr="00B86C15">
        <w:rPr>
          <w:color w:val="000000"/>
          <w:szCs w:val="28"/>
        </w:rPr>
        <w:t xml:space="preserve">: </w:t>
      </w:r>
      <w:r w:rsidR="00A93612" w:rsidRPr="00B86C15">
        <w:rPr>
          <w:color w:val="000000"/>
          <w:szCs w:val="28"/>
        </w:rPr>
        <w:t xml:space="preserve"> </w:t>
      </w:r>
    </w:p>
    <w:p w:rsidR="00B34DAD" w:rsidRPr="00E467C2" w:rsidRDefault="00E467C2" w:rsidP="00E467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B86C15" w:rsidRPr="00E467C2">
        <w:rPr>
          <w:color w:val="000000"/>
          <w:szCs w:val="28"/>
        </w:rPr>
        <w:t> </w:t>
      </w:r>
      <w:r w:rsidR="00B34DAD" w:rsidRPr="00E467C2">
        <w:rPr>
          <w:color w:val="000000"/>
          <w:szCs w:val="28"/>
        </w:rPr>
        <w:t>Изложить Программу в новой редакции согласно приложению к настоящему постановлению.</w:t>
      </w:r>
    </w:p>
    <w:p w:rsidR="00FB52B6" w:rsidRDefault="00B86C15" w:rsidP="00B86C15">
      <w:pPr>
        <w:ind w:left="709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E467C2">
        <w:rPr>
          <w:color w:val="000000"/>
          <w:szCs w:val="28"/>
        </w:rPr>
        <w:t xml:space="preserve">. </w:t>
      </w:r>
      <w:proofErr w:type="gramStart"/>
      <w:r w:rsidR="00FB52B6">
        <w:rPr>
          <w:color w:val="000000"/>
          <w:szCs w:val="28"/>
        </w:rPr>
        <w:t>Разместить постановление</w:t>
      </w:r>
      <w:proofErr w:type="gramEnd"/>
      <w:r w:rsidR="00FB52B6">
        <w:rPr>
          <w:color w:val="000000"/>
          <w:szCs w:val="28"/>
        </w:rPr>
        <w:t xml:space="preserve"> на официальном сайте МО Колтушское СП.</w:t>
      </w:r>
    </w:p>
    <w:p w:rsidR="00FB52B6" w:rsidRDefault="00B86C15" w:rsidP="00FB52B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proofErr w:type="gramStart"/>
      <w:r w:rsidR="00FB52B6">
        <w:rPr>
          <w:color w:val="000000"/>
          <w:szCs w:val="28"/>
        </w:rPr>
        <w:t>Контроль за</w:t>
      </w:r>
      <w:proofErr w:type="gramEnd"/>
      <w:r w:rsidR="00FB52B6">
        <w:rPr>
          <w:color w:val="000000"/>
          <w:szCs w:val="28"/>
        </w:rPr>
        <w:t xml:space="preserve"> исполнением</w:t>
      </w:r>
      <w:r w:rsidR="00AA13B7">
        <w:rPr>
          <w:color w:val="000000"/>
          <w:szCs w:val="28"/>
        </w:rPr>
        <w:t xml:space="preserve"> настоящего</w:t>
      </w:r>
      <w:r w:rsidR="00FB52B6">
        <w:rPr>
          <w:color w:val="000000"/>
          <w:szCs w:val="28"/>
        </w:rPr>
        <w:t xml:space="preserve"> постановления </w:t>
      </w:r>
      <w:r w:rsidR="00AA13B7">
        <w:rPr>
          <w:color w:val="000000"/>
          <w:szCs w:val="28"/>
        </w:rPr>
        <w:t>возложить на заместителя главы администрации по жилищно-коммунальному хозяйству и безопасности.</w:t>
      </w:r>
    </w:p>
    <w:p w:rsidR="00D259FE" w:rsidRDefault="00D259FE" w:rsidP="003252EE">
      <w:pPr>
        <w:ind w:firstLine="0"/>
        <w:jc w:val="both"/>
        <w:rPr>
          <w:color w:val="000000"/>
          <w:szCs w:val="28"/>
        </w:rPr>
      </w:pPr>
    </w:p>
    <w:p w:rsidR="00051D1F" w:rsidRPr="00E467C2" w:rsidRDefault="0075370A" w:rsidP="00E467C2">
      <w:pPr>
        <w:ind w:firstLine="0"/>
        <w:jc w:val="both"/>
        <w:rPr>
          <w:b/>
          <w:sz w:val="24"/>
          <w:szCs w:val="24"/>
        </w:rPr>
      </w:pPr>
      <w:r>
        <w:rPr>
          <w:color w:val="000000"/>
          <w:szCs w:val="28"/>
        </w:rPr>
        <w:t>Глава</w:t>
      </w:r>
      <w:r w:rsidR="00B076FA">
        <w:rPr>
          <w:color w:val="000000"/>
          <w:szCs w:val="28"/>
        </w:rPr>
        <w:t> </w:t>
      </w:r>
      <w:r w:rsidR="00D3529A" w:rsidRPr="00D3529A">
        <w:rPr>
          <w:color w:val="000000"/>
          <w:szCs w:val="28"/>
        </w:rPr>
        <w:t xml:space="preserve">администрации                      </w:t>
      </w:r>
      <w:r>
        <w:rPr>
          <w:color w:val="000000"/>
          <w:szCs w:val="28"/>
        </w:rPr>
        <w:t xml:space="preserve">                                   </w:t>
      </w:r>
      <w:r w:rsidR="00E467C2">
        <w:rPr>
          <w:color w:val="000000"/>
          <w:szCs w:val="28"/>
        </w:rPr>
        <w:t xml:space="preserve">            А.В. </w:t>
      </w:r>
      <w:proofErr w:type="spellStart"/>
      <w:r w:rsidR="00E467C2">
        <w:rPr>
          <w:color w:val="000000"/>
          <w:szCs w:val="28"/>
        </w:rPr>
        <w:t>Комарницка</w:t>
      </w:r>
      <w:proofErr w:type="spellEnd"/>
    </w:p>
    <w:p w:rsidR="003252EE" w:rsidRPr="00AA13B7" w:rsidRDefault="0089724A" w:rsidP="00F52B53">
      <w:pPr>
        <w:ind w:firstLine="0"/>
        <w:jc w:val="right"/>
        <w:rPr>
          <w:szCs w:val="28"/>
        </w:rPr>
      </w:pPr>
      <w:r w:rsidRPr="00AA13B7">
        <w:rPr>
          <w:szCs w:val="28"/>
        </w:rPr>
        <w:t xml:space="preserve">Приложение </w:t>
      </w:r>
      <w:proofErr w:type="gramStart"/>
      <w:r w:rsidRPr="00AA13B7">
        <w:rPr>
          <w:szCs w:val="28"/>
        </w:rPr>
        <w:t>к</w:t>
      </w:r>
      <w:proofErr w:type="gramEnd"/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постановлени</w:t>
      </w:r>
      <w:r w:rsidR="0089724A" w:rsidRPr="00AA13B7">
        <w:rPr>
          <w:szCs w:val="28"/>
        </w:rPr>
        <w:t>ю</w:t>
      </w:r>
      <w:r w:rsidRPr="00AA13B7">
        <w:rPr>
          <w:szCs w:val="28"/>
        </w:rPr>
        <w:t xml:space="preserve"> администрации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МО Колтушское СП</w:t>
      </w:r>
    </w:p>
    <w:p w:rsidR="003252EE" w:rsidRPr="00F52B53" w:rsidRDefault="003252EE" w:rsidP="003252EE">
      <w:pPr>
        <w:ind w:left="4536" w:firstLine="0"/>
        <w:jc w:val="right"/>
        <w:rPr>
          <w:szCs w:val="28"/>
          <w:u w:val="single"/>
        </w:rPr>
      </w:pPr>
      <w:r w:rsidRPr="00AA13B7">
        <w:rPr>
          <w:szCs w:val="28"/>
        </w:rPr>
        <w:t>№</w:t>
      </w:r>
      <w:r w:rsidR="00F52B53">
        <w:rPr>
          <w:szCs w:val="28"/>
          <w:u w:val="single"/>
        </w:rPr>
        <w:t>704</w:t>
      </w:r>
      <w:r w:rsidR="005B5A49">
        <w:rPr>
          <w:szCs w:val="28"/>
        </w:rPr>
        <w:t>от</w:t>
      </w:r>
      <w:r w:rsidR="00F52B53">
        <w:rPr>
          <w:szCs w:val="28"/>
        </w:rPr>
        <w:t xml:space="preserve"> </w:t>
      </w:r>
      <w:r w:rsidR="00F52B53" w:rsidRPr="00F52B53">
        <w:rPr>
          <w:szCs w:val="28"/>
          <w:u w:val="single"/>
        </w:rPr>
        <w:t>04.10.2019</w:t>
      </w:r>
    </w:p>
    <w:p w:rsidR="003252EE" w:rsidRPr="00AA13B7" w:rsidRDefault="00B250DF" w:rsidP="003252EE">
      <w:pPr>
        <w:ind w:left="4536" w:firstLine="0"/>
        <w:jc w:val="right"/>
        <w:rPr>
          <w:bCs/>
          <w:kern w:val="36"/>
          <w:szCs w:val="28"/>
          <w:lang w:eastAsia="ru-RU"/>
        </w:rPr>
      </w:pPr>
      <w:r w:rsidRPr="00AA13B7">
        <w:rPr>
          <w:bCs/>
          <w:kern w:val="36"/>
          <w:szCs w:val="28"/>
          <w:lang w:eastAsia="ru-RU"/>
        </w:rPr>
        <w:t>(Приложение)</w:t>
      </w:r>
    </w:p>
    <w:p w:rsidR="003252EE" w:rsidRPr="00AA13B7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A800BF">
      <w:pPr>
        <w:ind w:right="-2" w:firstLine="0"/>
      </w:pPr>
    </w:p>
    <w:p w:rsidR="003252EE" w:rsidRDefault="00FB52B6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B34DAD">
        <w:rPr>
          <w:szCs w:val="28"/>
        </w:rPr>
        <w:t>2019</w:t>
      </w:r>
      <w:r>
        <w:rPr>
          <w:szCs w:val="28"/>
        </w:rPr>
        <w:t xml:space="preserve"> год.</w:t>
      </w:r>
    </w:p>
    <w:p w:rsidR="00EB3371" w:rsidRDefault="00EB3371" w:rsidP="003252EE">
      <w:pPr>
        <w:ind w:right="-2"/>
        <w:jc w:val="center"/>
        <w:rPr>
          <w:szCs w:val="28"/>
        </w:rPr>
      </w:pPr>
    </w:p>
    <w:p w:rsidR="0098722C" w:rsidRDefault="0098722C" w:rsidP="003252EE">
      <w:pPr>
        <w:ind w:right="-2"/>
        <w:jc w:val="center"/>
        <w:rPr>
          <w:szCs w:val="28"/>
        </w:rPr>
      </w:pPr>
    </w:p>
    <w:p w:rsidR="00D267B5" w:rsidRDefault="00D267B5" w:rsidP="003252EE">
      <w:pPr>
        <w:ind w:right="-2"/>
        <w:jc w:val="center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lastRenderedPageBreak/>
        <w:t xml:space="preserve"> </w:t>
      </w:r>
      <w:r w:rsidRPr="00B83BE8">
        <w:rPr>
          <w:b/>
          <w:szCs w:val="28"/>
        </w:rPr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правила благоустройства территории,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FC0C6D" w:rsidRDefault="00FC0C6D" w:rsidP="003252EE"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252EE" w:rsidRPr="00842C29" w:rsidRDefault="00AE6612" w:rsidP="003252EE"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3252EE" w:rsidRPr="00842C29">
              <w:rPr>
                <w:sz w:val="24"/>
                <w:szCs w:val="24"/>
              </w:rPr>
              <w:t>содержание и текущее обслуживание существующих объектов благоустройства</w:t>
            </w:r>
            <w:r w:rsidR="003252EE"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D44621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="00D44621">
              <w:rPr>
                <w:sz w:val="24"/>
                <w:szCs w:val="24"/>
              </w:rPr>
              <w:t>санитарная очистка и благоустройство территории МО Колтушское СП;</w:t>
            </w:r>
          </w:p>
          <w:p w:rsidR="003252EE" w:rsidRPr="00842C29" w:rsidRDefault="00D44621" w:rsidP="003252EE">
            <w:pPr>
              <w:ind w:firstLine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252EE" w:rsidRPr="00842C29">
              <w:rPr>
                <w:sz w:val="24"/>
                <w:szCs w:val="24"/>
              </w:rPr>
              <w:t>проведение мероприятий по очистке территорий, засоренных борщевиком сосновского</w:t>
            </w:r>
            <w:r w:rsidR="003252EE"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благоустройство и содержание памятных мест и воинских захоронений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0E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</w:t>
            </w:r>
            <w:r w:rsidR="00C37B0E">
              <w:rPr>
                <w:rFonts w:cs="Times New Roman"/>
                <w:sz w:val="24"/>
                <w:szCs w:val="24"/>
              </w:rPr>
              <w:t xml:space="preserve">тушское СП, </w:t>
            </w:r>
          </w:p>
          <w:p w:rsidR="003252EE" w:rsidRPr="00842C29" w:rsidRDefault="00C37B0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Default="003252EE" w:rsidP="00F000DA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Комитет по агропромышленному и </w:t>
            </w:r>
            <w:proofErr w:type="spellStart"/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рыбохозяйственному</w:t>
            </w:r>
            <w:proofErr w:type="spellEnd"/>
            <w:r w:rsidRPr="00842C29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к</w:t>
            </w:r>
            <w:r w:rsidR="00F000DA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омплексу Ленинградской области</w:t>
            </w:r>
          </w:p>
          <w:p w:rsidR="00883F5B" w:rsidRPr="00842C29" w:rsidRDefault="00883F5B" w:rsidP="00F000DA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1F25D6" w:rsidP="003252EE">
            <w:pPr>
              <w:pStyle w:val="a4"/>
              <w:spacing w:before="0" w:beforeAutospacing="0" w:after="0"/>
              <w:ind w:firstLine="100"/>
              <w:jc w:val="both"/>
            </w:pPr>
            <w:r>
              <w:t>2019</w:t>
            </w:r>
            <w:r w:rsidR="003252EE" w:rsidRPr="00842C29">
              <w:t xml:space="preserve">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</w:p>
          <w:p w:rsidR="003252EE" w:rsidRPr="00842C29" w:rsidRDefault="00CF596D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</w:t>
            </w:r>
            <w:r w:rsidR="003252EE"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. организация благоустройства территорий </w:t>
            </w:r>
            <w:r w:rsidR="003252EE"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="003252EE"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AE6612" w:rsidRDefault="00AE6612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</w:t>
            </w: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</w:t>
            </w:r>
            <w:r w:rsidR="00AE6612">
              <w:rPr>
                <w:rFonts w:eastAsia="Lucida Sans Unicode" w:cs="Times New Roman"/>
                <w:sz w:val="24"/>
                <w:szCs w:val="24"/>
                <w:lang w:bidi="en-US"/>
              </w:rPr>
              <w:t> </w:t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выполнение работ по благоустройству и содержанию общих территорий, граничащих с придомовыми территориями;</w:t>
            </w:r>
          </w:p>
          <w:p w:rsidR="00CF596D" w:rsidRDefault="00CF596D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выполнение работ по благоустройству и содержанию памятных мест и воинских захоронений;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C72547" w:rsidRDefault="00C72547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о</w:t>
            </w:r>
            <w:r w:rsidRPr="00C72547">
              <w:rPr>
                <w:rFonts w:eastAsia="Lucida Sans Unicode" w:cs="Times New Roman"/>
                <w:sz w:val="24"/>
                <w:szCs w:val="24"/>
                <w:lang w:bidi="en-US"/>
              </w:rPr>
              <w:t>казание услуг по посадке деревьев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,</w:t>
            </w:r>
            <w:r w:rsidRPr="00C72547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кустарника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оказание услуг по посадке цветочной рассады в вазонные комплексы, находящиеся в населенных пунктах д. Разметелево, д.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площадок.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1.1 количество обслуживаемых благоустроенных воинских захоронений</w:t>
            </w:r>
            <w:r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3252EE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2.1. </w:t>
            </w:r>
            <w:r>
              <w:rPr>
                <w:rFonts w:cs="Times New Roman"/>
                <w:sz w:val="24"/>
                <w:szCs w:val="24"/>
              </w:rPr>
              <w:t>доля охвата благоустройства</w:t>
            </w:r>
            <w:r w:rsidRPr="00842C29">
              <w:rPr>
                <w:rFonts w:cs="Times New Roman"/>
                <w:sz w:val="24"/>
                <w:szCs w:val="24"/>
              </w:rPr>
              <w:t xml:space="preserve"> территорий, </w:t>
            </w:r>
            <w:r>
              <w:rPr>
                <w:rFonts w:cs="Times New Roman"/>
                <w:sz w:val="24"/>
                <w:szCs w:val="24"/>
              </w:rPr>
              <w:t xml:space="preserve">граничащих </w:t>
            </w:r>
            <w:r>
              <w:rPr>
                <w:rFonts w:cs="Times New Roman"/>
                <w:sz w:val="24"/>
                <w:szCs w:val="24"/>
              </w:rPr>
              <w:br/>
              <w:t>с придомовыми, %;</w:t>
            </w:r>
          </w:p>
          <w:p w:rsidR="003252EE" w:rsidRPr="00842C29" w:rsidRDefault="008F7179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  <w:r w:rsidR="003252EE" w:rsidRPr="00842C29">
              <w:rPr>
                <w:rFonts w:cs="Times New Roman"/>
                <w:sz w:val="24"/>
                <w:szCs w:val="24"/>
              </w:rPr>
              <w:t>. количество оборудованных детских и спортивных площадок</w:t>
            </w:r>
            <w:r w:rsidR="003252EE">
              <w:rPr>
                <w:rFonts w:cs="Times New Roman"/>
                <w:sz w:val="24"/>
                <w:szCs w:val="24"/>
              </w:rPr>
              <w:t>, единиц;</w:t>
            </w:r>
          </w:p>
          <w:p w:rsidR="003252EE" w:rsidRPr="00842C29" w:rsidRDefault="008F7179" w:rsidP="003252EE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  <w:r w:rsidR="003252EE" w:rsidRPr="00842C29">
              <w:rPr>
                <w:rFonts w:cs="Times New Roman"/>
                <w:sz w:val="24"/>
                <w:szCs w:val="24"/>
              </w:rPr>
              <w:t xml:space="preserve">. </w:t>
            </w:r>
            <w:r w:rsidR="003252EE">
              <w:rPr>
                <w:rFonts w:cs="Times New Roman"/>
                <w:sz w:val="24"/>
                <w:szCs w:val="24"/>
              </w:rPr>
              <w:t>площадь территории МО Колтушское СП, обработанной</w:t>
            </w:r>
            <w:r w:rsidR="003252EE" w:rsidRPr="00842C29">
              <w:rPr>
                <w:rFonts w:cs="Times New Roman"/>
                <w:sz w:val="24"/>
                <w:szCs w:val="24"/>
              </w:rPr>
              <w:t xml:space="preserve"> </w:t>
            </w:r>
            <w:r w:rsidR="003252EE">
              <w:rPr>
                <w:rFonts w:cs="Times New Roman"/>
                <w:sz w:val="24"/>
                <w:szCs w:val="24"/>
              </w:rPr>
              <w:br/>
            </w:r>
            <w:r w:rsidR="003252EE" w:rsidRPr="00842C29">
              <w:rPr>
                <w:rFonts w:cs="Times New Roman"/>
                <w:sz w:val="24"/>
                <w:szCs w:val="24"/>
              </w:rPr>
              <w:t>от борщевика Сосновского</w:t>
            </w:r>
            <w:r w:rsidR="003252EE">
              <w:rPr>
                <w:rFonts w:cs="Times New Roman"/>
                <w:sz w:val="24"/>
                <w:szCs w:val="24"/>
              </w:rPr>
              <w:t>, га.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Pr="00AA13B7" w:rsidRDefault="002D2CE4" w:rsidP="00AA13B7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 бюджетных ассиг</w:t>
            </w:r>
            <w:r w:rsidR="001F25D6">
              <w:rPr>
                <w:rFonts w:cs="Times New Roman"/>
                <w:b/>
                <w:sz w:val="24"/>
                <w:szCs w:val="24"/>
              </w:rPr>
              <w:t>нований Программы на период 2019</w:t>
            </w:r>
            <w:r>
              <w:rPr>
                <w:rFonts w:cs="Times New Roman"/>
                <w:b/>
                <w:sz w:val="24"/>
                <w:szCs w:val="24"/>
              </w:rPr>
              <w:t xml:space="preserve">г. </w:t>
            </w:r>
            <w:r w:rsidR="00AA13B7">
              <w:rPr>
                <w:rFonts w:cs="Times New Roman"/>
                <w:b/>
                <w:sz w:val="24"/>
                <w:szCs w:val="24"/>
              </w:rPr>
              <w:t>составляет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F1F10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8F1F10" w:rsidRPr="008F1F10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8F1F10">
              <w:rPr>
                <w:rFonts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8F1F10" w:rsidRPr="008F1F10">
              <w:rPr>
                <w:rFonts w:cs="Times New Roman"/>
                <w:b/>
                <w:bCs/>
                <w:sz w:val="24"/>
                <w:szCs w:val="24"/>
              </w:rPr>
              <w:t>047 832</w:t>
            </w:r>
            <w:r w:rsidR="00E937A9">
              <w:rPr>
                <w:rFonts w:cs="Times New Roman"/>
                <w:b/>
                <w:bCs/>
                <w:sz w:val="24"/>
                <w:szCs w:val="24"/>
              </w:rPr>
              <w:t>,34</w:t>
            </w:r>
            <w:r w:rsidR="001F25D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рублей, </w:t>
            </w:r>
            <w:r w:rsidR="00141592">
              <w:rPr>
                <w:rFonts w:cs="Times New Roman"/>
                <w:sz w:val="24"/>
                <w:szCs w:val="24"/>
              </w:rPr>
              <w:t>в том числе</w:t>
            </w:r>
            <w:r w:rsidR="005E30EF" w:rsidRPr="000B1DA2">
              <w:rPr>
                <w:rFonts w:cs="Times New Roman"/>
                <w:sz w:val="24"/>
                <w:szCs w:val="24"/>
              </w:rPr>
              <w:t>: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</w:t>
            </w:r>
            <w:r w:rsidR="005E30EF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 МО Колтушское СП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sz w:val="24"/>
                <w:szCs w:val="24"/>
              </w:rPr>
              <w:t xml:space="preserve"> </w:t>
            </w:r>
            <w:r w:rsidR="008F1F10" w:rsidRPr="008F1F10">
              <w:rPr>
                <w:rFonts w:cs="Times New Roman"/>
                <w:sz w:val="24"/>
                <w:szCs w:val="24"/>
              </w:rPr>
              <w:t>21</w:t>
            </w:r>
            <w:r w:rsidR="008F1F10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="008F1F10" w:rsidRPr="008F1F10">
              <w:rPr>
                <w:rFonts w:cs="Times New Roman"/>
                <w:sz w:val="24"/>
                <w:szCs w:val="24"/>
              </w:rPr>
              <w:t>283</w:t>
            </w:r>
            <w:r w:rsidR="008F1F10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="008F1F10">
              <w:rPr>
                <w:rFonts w:cs="Times New Roman"/>
                <w:sz w:val="24"/>
                <w:szCs w:val="24"/>
              </w:rPr>
              <w:t>087,</w:t>
            </w:r>
            <w:r w:rsidR="008F1F10" w:rsidRPr="00A64B75">
              <w:rPr>
                <w:rFonts w:cs="Times New Roman"/>
                <w:sz w:val="24"/>
                <w:szCs w:val="24"/>
              </w:rPr>
              <w:t>34</w:t>
            </w:r>
            <w:r w:rsidR="001F25D6" w:rsidRPr="001F25D6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рублей;</w:t>
            </w: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ЛО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1F25D6">
              <w:rPr>
                <w:rFonts w:cs="Times New Roman"/>
                <w:sz w:val="24"/>
                <w:szCs w:val="24"/>
              </w:rPr>
              <w:t xml:space="preserve"> </w:t>
            </w:r>
            <w:r w:rsidR="00EE5F72">
              <w:rPr>
                <w:rFonts w:cs="Times New Roman"/>
                <w:sz w:val="24"/>
                <w:szCs w:val="24"/>
              </w:rPr>
              <w:t>764 745,00</w:t>
            </w:r>
            <w:r w:rsidR="001F25D6" w:rsidRPr="001F25D6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52EE" w:rsidRPr="000B1DA2" w:rsidRDefault="003252EE" w:rsidP="00141592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141592" w:rsidRDefault="00141592" w:rsidP="003252EE">
      <w:pPr>
        <w:ind w:firstLine="567"/>
        <w:jc w:val="center"/>
        <w:rPr>
          <w:b/>
          <w:sz w:val="24"/>
          <w:szCs w:val="24"/>
        </w:rPr>
      </w:pPr>
    </w:p>
    <w:p w:rsidR="00141592" w:rsidRDefault="00141592" w:rsidP="003252EE">
      <w:pPr>
        <w:ind w:firstLine="567"/>
        <w:jc w:val="center"/>
        <w:rPr>
          <w:b/>
          <w:sz w:val="24"/>
          <w:szCs w:val="24"/>
        </w:rPr>
      </w:pPr>
    </w:p>
    <w:p w:rsidR="00FB52B6" w:rsidRDefault="00FB52B6" w:rsidP="003252EE">
      <w:pPr>
        <w:ind w:firstLine="567"/>
        <w:jc w:val="center"/>
        <w:rPr>
          <w:b/>
          <w:sz w:val="24"/>
          <w:szCs w:val="24"/>
        </w:rPr>
      </w:pPr>
    </w:p>
    <w:p w:rsidR="00FB52B6" w:rsidRDefault="00FB52B6" w:rsidP="003252EE">
      <w:pPr>
        <w:ind w:firstLine="567"/>
        <w:jc w:val="center"/>
        <w:rPr>
          <w:b/>
          <w:sz w:val="24"/>
          <w:szCs w:val="24"/>
        </w:rPr>
      </w:pPr>
    </w:p>
    <w:p w:rsidR="00AA13B7" w:rsidRDefault="00AA13B7" w:rsidP="003252EE">
      <w:pPr>
        <w:ind w:firstLine="567"/>
        <w:jc w:val="center"/>
        <w:rPr>
          <w:b/>
          <w:sz w:val="24"/>
          <w:szCs w:val="24"/>
        </w:rPr>
      </w:pPr>
    </w:p>
    <w:p w:rsidR="008F7179" w:rsidRDefault="008F7179" w:rsidP="003252EE">
      <w:pPr>
        <w:ind w:firstLine="567"/>
        <w:jc w:val="center"/>
        <w:rPr>
          <w:b/>
          <w:sz w:val="24"/>
          <w:szCs w:val="24"/>
        </w:rPr>
      </w:pPr>
    </w:p>
    <w:p w:rsidR="008F7179" w:rsidRDefault="008F7179" w:rsidP="003252EE">
      <w:pPr>
        <w:ind w:firstLine="567"/>
        <w:jc w:val="center"/>
        <w:rPr>
          <w:b/>
          <w:sz w:val="24"/>
          <w:szCs w:val="24"/>
        </w:rPr>
      </w:pPr>
    </w:p>
    <w:p w:rsidR="008F7179" w:rsidRDefault="008F7179" w:rsidP="003252EE">
      <w:pPr>
        <w:ind w:firstLine="567"/>
        <w:jc w:val="center"/>
        <w:rPr>
          <w:b/>
          <w:sz w:val="24"/>
          <w:szCs w:val="24"/>
        </w:rPr>
      </w:pPr>
    </w:p>
    <w:p w:rsidR="00CF596D" w:rsidRDefault="00CF596D" w:rsidP="00C75266">
      <w:pPr>
        <w:ind w:firstLine="0"/>
        <w:rPr>
          <w:b/>
          <w:sz w:val="24"/>
          <w:szCs w:val="24"/>
        </w:rPr>
      </w:pPr>
    </w:p>
    <w:p w:rsidR="0080546A" w:rsidRDefault="0080546A" w:rsidP="00C75266">
      <w:pPr>
        <w:ind w:firstLine="0"/>
        <w:rPr>
          <w:b/>
          <w:sz w:val="24"/>
          <w:szCs w:val="24"/>
        </w:rPr>
      </w:pPr>
    </w:p>
    <w:p w:rsidR="00C75266" w:rsidRDefault="00C75266" w:rsidP="00C75266">
      <w:pPr>
        <w:ind w:firstLine="0"/>
        <w:rPr>
          <w:b/>
          <w:sz w:val="24"/>
          <w:szCs w:val="24"/>
        </w:rPr>
      </w:pPr>
    </w:p>
    <w:p w:rsidR="00CF596D" w:rsidRDefault="00CF596D" w:rsidP="003252EE">
      <w:pPr>
        <w:ind w:firstLine="567"/>
        <w:jc w:val="center"/>
        <w:rPr>
          <w:b/>
          <w:sz w:val="24"/>
          <w:szCs w:val="24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lastRenderedPageBreak/>
        <w:t>1. Общая характеристика сферы</w:t>
      </w:r>
    </w:p>
    <w:p w:rsidR="00141592" w:rsidRPr="00AA13B7" w:rsidRDefault="00141592" w:rsidP="003252EE">
      <w:pPr>
        <w:ind w:firstLine="567"/>
        <w:jc w:val="both"/>
        <w:rPr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3252EE" w:rsidRPr="00AA13B7" w:rsidRDefault="0093158F" w:rsidP="003252EE">
      <w:pPr>
        <w:ind w:firstLine="567"/>
        <w:jc w:val="both"/>
        <w:rPr>
          <w:szCs w:val="28"/>
        </w:rPr>
      </w:pPr>
      <w:r>
        <w:rPr>
          <w:szCs w:val="28"/>
        </w:rPr>
        <w:t>По состоянию на 01.01.2018</w:t>
      </w:r>
      <w:r w:rsidR="003252EE" w:rsidRPr="00AA13B7">
        <w:rPr>
          <w:szCs w:val="28"/>
        </w:rPr>
        <w:t xml:space="preserve"> года населени</w:t>
      </w:r>
      <w:r>
        <w:rPr>
          <w:szCs w:val="28"/>
        </w:rPr>
        <w:t>е МО Колтушское СП составляет 27813</w:t>
      </w:r>
      <w:r w:rsidR="003252EE" w:rsidRPr="00AA13B7">
        <w:rPr>
          <w:szCs w:val="28"/>
        </w:rPr>
        <w:t xml:space="preserve"> человек.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На территор</w:t>
      </w:r>
      <w:r w:rsidR="00C173A9" w:rsidRPr="00AA13B7">
        <w:rPr>
          <w:szCs w:val="28"/>
        </w:rPr>
        <w:t xml:space="preserve">ии МО Колтушское СП </w:t>
      </w:r>
      <w:r w:rsidR="00FC4ACE">
        <w:rPr>
          <w:szCs w:val="28"/>
        </w:rPr>
        <w:t>находится 36</w:t>
      </w:r>
      <w:r w:rsidRPr="00AA13B7">
        <w:rPr>
          <w:szCs w:val="28"/>
        </w:rPr>
        <w:t xml:space="preserve"> </w:t>
      </w:r>
      <w:r w:rsidR="006F0430"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34FA8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 w:rsidR="00034FA8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новых газонов, цветников, клумб, мусорных (контейнерных) площадок.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rFonts w:ascii="Trebuchet MS" w:hAnsi="Trebuchet MS"/>
          <w:sz w:val="28"/>
          <w:szCs w:val="28"/>
        </w:rPr>
      </w:pPr>
      <w:r w:rsidRPr="00AA13B7">
        <w:rPr>
          <w:sz w:val="28"/>
          <w:szCs w:val="28"/>
        </w:rPr>
        <w:t>- благоустройство и содержание памятных мест и воинских захоронений;</w:t>
      </w:r>
    </w:p>
    <w:p w:rsidR="003252EE" w:rsidRPr="00AA13B7" w:rsidRDefault="003252EE" w:rsidP="003252EE">
      <w:pPr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- повышение уровня благоустроенности территории муниципального образования Колтушское сельское поселение Всеволожского муниципального района Ленинградской области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содержание и текущее обслуживание существующих объектов благоустройства;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34FA8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 xml:space="preserve">- </w:t>
      </w:r>
      <w:r w:rsidR="00034FA8">
        <w:rPr>
          <w:sz w:val="28"/>
          <w:szCs w:val="28"/>
        </w:rPr>
        <w:t xml:space="preserve">санитарная очистка </w:t>
      </w:r>
      <w:r w:rsidR="00D44621">
        <w:rPr>
          <w:sz w:val="28"/>
          <w:szCs w:val="28"/>
        </w:rPr>
        <w:t>и благоустройство территории МО Колтушское СП;</w:t>
      </w:r>
    </w:p>
    <w:p w:rsidR="003252EE" w:rsidRPr="00AA13B7" w:rsidRDefault="00034FA8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2EE" w:rsidRPr="00AA13B7">
        <w:rPr>
          <w:sz w:val="28"/>
          <w:szCs w:val="28"/>
        </w:rPr>
        <w:t>ликвидация несанкционированных свалок мусора;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борщевиком Сосновского;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благоустройство и содержание памятных мест и воинских захоронений.</w:t>
      </w:r>
    </w:p>
    <w:p w:rsidR="003252EE" w:rsidRDefault="003252EE" w:rsidP="003252EE">
      <w:pPr>
        <w:ind w:firstLine="567"/>
        <w:jc w:val="center"/>
        <w:rPr>
          <w:b/>
          <w:sz w:val="24"/>
          <w:szCs w:val="24"/>
        </w:rPr>
        <w:sectPr w:rsidR="003252EE" w:rsidSect="00247E17">
          <w:headerReference w:type="default" r:id="rId9"/>
          <w:pgSz w:w="11906" w:h="16838"/>
          <w:pgMar w:top="709" w:right="850" w:bottom="426" w:left="1418" w:header="708" w:footer="170" w:gutter="0"/>
          <w:cols w:space="708"/>
          <w:docGrid w:linePitch="360"/>
        </w:sectPr>
      </w:pPr>
    </w:p>
    <w:p w:rsidR="003252EE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lastRenderedPageBreak/>
        <w:t>3. Прогноз конечных результатов</w:t>
      </w:r>
    </w:p>
    <w:p w:rsidR="00AA13B7" w:rsidRPr="00AA13B7" w:rsidRDefault="00AA13B7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rFonts w:cs="Times New Roman"/>
          <w:szCs w:val="28"/>
          <w:lang w:eastAsia="ru-RU"/>
        </w:rPr>
        <w:t xml:space="preserve">Поддержание </w:t>
      </w:r>
      <w:r w:rsidRPr="00AA13B7">
        <w:rPr>
          <w:rFonts w:cs="Times New Roman"/>
          <w:szCs w:val="28"/>
        </w:rPr>
        <w:t>санитарного, экологического состояния и внешнего облика населенных пунктов поселения</w:t>
      </w:r>
      <w:r w:rsidRPr="00AA13B7">
        <w:rPr>
          <w:rFonts w:cs="Times New Roman"/>
          <w:szCs w:val="28"/>
          <w:lang w:eastAsia="ru-RU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096278" w:rsidRDefault="003252EE" w:rsidP="00096278">
      <w:pPr>
        <w:pStyle w:val="ad"/>
        <w:numPr>
          <w:ilvl w:val="0"/>
          <w:numId w:val="8"/>
        </w:numPr>
        <w:jc w:val="center"/>
        <w:rPr>
          <w:b/>
          <w:szCs w:val="28"/>
        </w:rPr>
      </w:pPr>
      <w:r w:rsidRPr="00096278">
        <w:rPr>
          <w:b/>
          <w:szCs w:val="28"/>
        </w:rPr>
        <w:t>Сроки реализации Программы</w:t>
      </w:r>
    </w:p>
    <w:p w:rsidR="00AA13B7" w:rsidRPr="00AA13B7" w:rsidRDefault="00AA13B7" w:rsidP="00AA13B7">
      <w:pPr>
        <w:pStyle w:val="ad"/>
        <w:ind w:left="928" w:firstLine="0"/>
        <w:rPr>
          <w:b/>
          <w:szCs w:val="28"/>
        </w:rPr>
      </w:pPr>
    </w:p>
    <w:p w:rsidR="003252EE" w:rsidRPr="00AA13B7" w:rsidRDefault="00514E8B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С</w:t>
      </w:r>
      <w:r w:rsidR="003252EE" w:rsidRPr="00AA13B7">
        <w:rPr>
          <w:szCs w:val="28"/>
        </w:rPr>
        <w:t xml:space="preserve">рок реализации </w:t>
      </w:r>
      <w:r w:rsidRPr="00AA13B7">
        <w:rPr>
          <w:szCs w:val="28"/>
        </w:rPr>
        <w:t xml:space="preserve">Программы – </w:t>
      </w:r>
      <w:r w:rsidR="00AA13B7">
        <w:rPr>
          <w:szCs w:val="28"/>
        </w:rPr>
        <w:t>2019</w:t>
      </w:r>
      <w:r w:rsidRPr="00AA13B7">
        <w:rPr>
          <w:szCs w:val="28"/>
        </w:rPr>
        <w:t xml:space="preserve"> год</w:t>
      </w:r>
      <w:r w:rsidR="003252EE" w:rsidRPr="00AA13B7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AA13B7" w:rsidRDefault="003252EE" w:rsidP="003252EE">
      <w:pPr>
        <w:jc w:val="center"/>
        <w:rPr>
          <w:b/>
          <w:szCs w:val="28"/>
        </w:rPr>
      </w:pPr>
      <w:r w:rsidRPr="00AA13B7">
        <w:rPr>
          <w:b/>
          <w:szCs w:val="28"/>
        </w:rPr>
        <w:t>5. Целевые индикаторы и показатели муниципальной программы</w:t>
      </w:r>
    </w:p>
    <w:p w:rsidR="003252EE" w:rsidRPr="00AA13B7" w:rsidRDefault="003252EE" w:rsidP="003252EE">
      <w:pPr>
        <w:jc w:val="center"/>
      </w:pPr>
    </w:p>
    <w:p w:rsidR="003252EE" w:rsidRPr="00AA13B7" w:rsidRDefault="003252EE" w:rsidP="003252E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510"/>
      </w:tblGrid>
      <w:tr w:rsidR="00AA13B7" w:rsidRPr="00AA13B7" w:rsidTr="00AA13B7">
        <w:trPr>
          <w:trHeight w:val="1150"/>
        </w:trPr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Значение целевого показателя</w:t>
            </w:r>
          </w:p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 2019 год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034FA8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 организация благоустройства территорий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количество обслуживаемых благоустроенных воинских захоронений и памятных мест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6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AA13B7">
              <w:rPr>
                <w:rFonts w:cs="Times New Roman"/>
                <w:sz w:val="20"/>
                <w:szCs w:val="20"/>
              </w:rPr>
              <w:t>доля охвата благоустройства территорий, граничащих с придомовыми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100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</w:pPr>
            <w:r w:rsidRPr="00AA13B7">
              <w:rPr>
                <w:rFonts w:cs="Times New Roman"/>
                <w:sz w:val="20"/>
                <w:szCs w:val="20"/>
              </w:rPr>
              <w:t>количество оборудованных детских и спортивных площадок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C4ACE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FB52B6" w:rsidRPr="00B31DBD" w:rsidTr="00AA13B7">
        <w:tc>
          <w:tcPr>
            <w:tcW w:w="4961" w:type="dxa"/>
            <w:shd w:val="clear" w:color="auto" w:fill="auto"/>
          </w:tcPr>
          <w:p w:rsidR="00FB52B6" w:rsidRPr="00B31DBD" w:rsidRDefault="00FB52B6" w:rsidP="00A65BE5">
            <w:pPr>
              <w:ind w:firstLine="0"/>
            </w:pPr>
            <w:r w:rsidRPr="00B31DBD">
              <w:rPr>
                <w:rFonts w:cs="Times New Roman"/>
                <w:sz w:val="20"/>
                <w:szCs w:val="20"/>
              </w:rPr>
              <w:t>площадь территории МО Колтушское СП, обработанной от борщевика Сосновского</w:t>
            </w:r>
          </w:p>
        </w:tc>
        <w:tc>
          <w:tcPr>
            <w:tcW w:w="156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120,7</w:t>
            </w:r>
          </w:p>
        </w:tc>
      </w:tr>
    </w:tbl>
    <w:p w:rsidR="003252EE" w:rsidRPr="00B83BE8" w:rsidRDefault="003252EE" w:rsidP="00AA13B7">
      <w:pPr>
        <w:ind w:firstLine="0"/>
        <w:rPr>
          <w:b/>
        </w:rPr>
        <w:sectPr w:rsidR="003252EE" w:rsidRPr="00B83BE8" w:rsidSect="00AA13B7">
          <w:pgSz w:w="11906" w:h="16838"/>
          <w:pgMar w:top="709" w:right="851" w:bottom="851" w:left="1418" w:header="709" w:footer="170" w:gutter="0"/>
          <w:cols w:space="708"/>
          <w:docGrid w:linePitch="360"/>
        </w:sectPr>
      </w:pPr>
    </w:p>
    <w:p w:rsidR="00DF647F" w:rsidRDefault="00DF647F" w:rsidP="00AA13B7">
      <w:pPr>
        <w:ind w:firstLine="0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AA13B7">
        <w:rPr>
          <w:b/>
          <w:sz w:val="24"/>
          <w:szCs w:val="24"/>
        </w:rPr>
        <w:t xml:space="preserve">                             </w:t>
      </w:r>
    </w:p>
    <w:p w:rsidR="00DF647F" w:rsidRDefault="00DF647F" w:rsidP="00AA13B7">
      <w:pPr>
        <w:ind w:firstLine="0"/>
        <w:rPr>
          <w:b/>
          <w:sz w:val="24"/>
          <w:szCs w:val="24"/>
        </w:rPr>
      </w:pPr>
    </w:p>
    <w:p w:rsidR="00DF647F" w:rsidRPr="00AA13B7" w:rsidRDefault="00DF647F" w:rsidP="00DF647F">
      <w:pPr>
        <w:jc w:val="center"/>
        <w:rPr>
          <w:b/>
          <w:szCs w:val="28"/>
        </w:rPr>
      </w:pPr>
      <w:r w:rsidRPr="00AA13B7">
        <w:rPr>
          <w:b/>
          <w:szCs w:val="28"/>
        </w:rPr>
        <w:t>6.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2167"/>
        <w:gridCol w:w="2977"/>
        <w:gridCol w:w="2835"/>
        <w:gridCol w:w="2835"/>
      </w:tblGrid>
      <w:tr w:rsidR="003E0BD7" w:rsidRPr="002C75E2" w:rsidTr="00FA7886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D7" w:rsidRPr="002C75E2" w:rsidRDefault="00115216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3E0BD7"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3E0BD7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3E0BD7" w:rsidRPr="002C75E2" w:rsidTr="00FA7886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BD7" w:rsidRPr="002C75E2" w:rsidTr="00FA7886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FA7886">
        <w:trPr>
          <w:trHeight w:val="300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FA7886">
        <w:trPr>
          <w:trHeight w:val="300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334378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</w:t>
            </w:r>
            <w:r w:rsidR="00DF647F"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организация благоустройства территорий МО Колтушское СП</w:t>
            </w:r>
          </w:p>
        </w:tc>
      </w:tr>
      <w:tr w:rsidR="003E0BD7" w:rsidRPr="002C75E2" w:rsidTr="00FA7886">
        <w:trPr>
          <w:trHeight w:val="107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2B0199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E44705" w:rsidP="00F40B32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Разработка рабочего и эскизного проекта по созданию арочных конструкций на </w:t>
            </w:r>
            <w:r w:rsidR="007042C0">
              <w:rPr>
                <w:rFonts w:cs="Times New Roman"/>
                <w:sz w:val="18"/>
                <w:szCs w:val="18"/>
                <w:lang w:eastAsia="ru-RU"/>
              </w:rPr>
              <w:t>территории «Аллея Юбилейная»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в д. Старая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A574B8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96 825,30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A574B8" w:rsidP="007042C0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96 825,30</w:t>
            </w:r>
            <w:r w:rsidR="001E4D2E" w:rsidRPr="001E4D2E">
              <w:rPr>
                <w:rFonts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7042C0">
        <w:trPr>
          <w:trHeight w:val="7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2B0199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105D7" w:rsidP="001E4D2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иквидация стихийных (несанкционированных) свалок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CE1115" w:rsidP="00BA40D6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1 037 800,00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CE111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1 037 800,00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4D2E" w:rsidRPr="002C75E2" w:rsidTr="007042C0">
        <w:trPr>
          <w:trHeight w:val="69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F40B32" w:rsidP="002B0199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п</w:t>
            </w:r>
            <w:r w:rsidR="00500733">
              <w:rPr>
                <w:rFonts w:cs="Times New Roman"/>
                <w:sz w:val="18"/>
                <w:szCs w:val="18"/>
                <w:lang w:eastAsia="ru-RU"/>
              </w:rPr>
              <w:t>роект</w:t>
            </w:r>
            <w:r>
              <w:rPr>
                <w:rFonts w:cs="Times New Roman"/>
                <w:sz w:val="18"/>
                <w:szCs w:val="18"/>
                <w:lang w:eastAsia="ru-RU"/>
              </w:rPr>
              <w:t>ированию</w:t>
            </w:r>
            <w:r w:rsidR="00094304">
              <w:rPr>
                <w:rFonts w:cs="Times New Roman"/>
                <w:sz w:val="18"/>
                <w:szCs w:val="18"/>
                <w:lang w:eastAsia="ru-RU"/>
              </w:rPr>
              <w:t xml:space="preserve"> благоустройства </w:t>
            </w:r>
            <w:r w:rsidR="002B0199">
              <w:rPr>
                <w:rFonts w:cs="Times New Roman"/>
                <w:sz w:val="18"/>
                <w:szCs w:val="18"/>
                <w:lang w:eastAsia="ru-RU"/>
              </w:rPr>
              <w:t xml:space="preserve">территории </w:t>
            </w:r>
            <w:r w:rsidR="00094304">
              <w:rPr>
                <w:rFonts w:cs="Times New Roman"/>
                <w:sz w:val="18"/>
                <w:szCs w:val="18"/>
                <w:lang w:eastAsia="ru-RU"/>
              </w:rPr>
              <w:t xml:space="preserve">земельного участка расположенного по адресу: </w:t>
            </w:r>
            <w:r w:rsidR="002B0199" w:rsidRPr="002B0199">
              <w:rPr>
                <w:rFonts w:cs="Times New Roman"/>
                <w:sz w:val="18"/>
                <w:szCs w:val="18"/>
                <w:lang w:eastAsia="ru-RU"/>
              </w:rPr>
              <w:t xml:space="preserve"> д. Разметелево, пер. Школьный, 13С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2A6922" w:rsidP="00BA40D6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405 000,00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Default="002A6922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405 000,00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1E4D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E" w:rsidRPr="002C75E2" w:rsidRDefault="001E4D2E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4D2E" w:rsidRPr="002C75E2" w:rsidTr="007042C0">
        <w:trPr>
          <w:trHeight w:val="7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2E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DD36A0" w:rsidP="0054645D">
            <w:pPr>
              <w:ind w:firstLine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DD36A0">
              <w:rPr>
                <w:rFonts w:cs="Times New Roman"/>
                <w:sz w:val="18"/>
                <w:szCs w:val="18"/>
                <w:lang w:eastAsia="ru-RU"/>
              </w:rPr>
              <w:t>Оказание услуг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по </w:t>
            </w:r>
            <w:r w:rsidRPr="00DD36A0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/>
              </w:rPr>
              <w:t>устройству</w:t>
            </w:r>
            <w:r w:rsidR="002B0199" w:rsidRPr="002B0199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14B98">
              <w:rPr>
                <w:rFonts w:cs="Times New Roman"/>
                <w:sz w:val="18"/>
                <w:szCs w:val="18"/>
                <w:lang w:eastAsia="ru-RU"/>
              </w:rPr>
              <w:t>основания</w:t>
            </w:r>
            <w:r>
              <w:rPr>
                <w:rFonts w:cs="Times New Roman"/>
                <w:sz w:val="18"/>
                <w:szCs w:val="18"/>
                <w:lang w:eastAsia="ru-RU"/>
              </w:rPr>
              <w:t>, а также</w:t>
            </w:r>
            <w:r w:rsidR="00314B98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/>
              </w:rPr>
              <w:t>по поставке и</w:t>
            </w:r>
            <w:r w:rsidRPr="00DD36A0">
              <w:rPr>
                <w:rFonts w:cs="Times New Roman"/>
                <w:sz w:val="18"/>
                <w:szCs w:val="18"/>
                <w:lang w:eastAsia="ru-RU"/>
              </w:rPr>
              <w:t xml:space="preserve"> монтажу уличного тренажерного комплекса </w:t>
            </w:r>
            <w:r w:rsidR="0054645D">
              <w:rPr>
                <w:rFonts w:cs="Times New Roman"/>
                <w:sz w:val="18"/>
                <w:szCs w:val="18"/>
                <w:lang w:eastAsia="ru-RU"/>
              </w:rPr>
              <w:t>в д. Старая, ул. Верхняя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BF3FC8" w:rsidRDefault="0064420B" w:rsidP="00BA40D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 xml:space="preserve">        2 467 501,00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BF3FC8" w:rsidRDefault="0064420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>2 467 501,00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2E" w:rsidRPr="002C75E2" w:rsidRDefault="001E4D2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D2E" w:rsidRPr="002C75E2" w:rsidRDefault="001E4D2E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D4006C">
        <w:trPr>
          <w:trHeight w:val="98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6105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осстановительный ремонт оборудования детских и спортивных площадок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B978E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978E4">
              <w:rPr>
                <w:rFonts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978E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sz w:val="18"/>
                <w:szCs w:val="18"/>
                <w:lang w:eastAsia="ru-RU"/>
              </w:rPr>
              <w:t>000</w:t>
            </w:r>
            <w:r w:rsidR="004F09E4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D4006C">
        <w:trPr>
          <w:trHeight w:val="183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6105D7" w:rsidP="007042C0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стройство спортивных и детских пл</w:t>
            </w:r>
            <w:r w:rsidR="007042C0">
              <w:rPr>
                <w:rFonts w:cs="Times New Roman"/>
                <w:sz w:val="18"/>
                <w:szCs w:val="18"/>
                <w:lang w:eastAsia="ru-RU"/>
              </w:rPr>
              <w:t>ощадок (д. Старая, ул. 1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>-я Баррикадная</w:t>
            </w:r>
            <w:r w:rsidR="007042C0">
              <w:rPr>
                <w:rFonts w:cs="Times New Roman"/>
                <w:sz w:val="18"/>
                <w:szCs w:val="18"/>
                <w:lang w:eastAsia="ru-RU"/>
              </w:rPr>
              <w:t>, уч. 41Д</w:t>
            </w:r>
            <w:r w:rsidR="00AD7A3D">
              <w:rPr>
                <w:rFonts w:cs="Times New Roman"/>
                <w:sz w:val="18"/>
                <w:szCs w:val="18"/>
                <w:lang w:eastAsia="ru-RU"/>
              </w:rPr>
              <w:t>;</w:t>
            </w:r>
            <w:r w:rsidR="00B978E4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Куйворы</w:t>
            </w:r>
            <w:proofErr w:type="spellEnd"/>
            <w:r w:rsidR="007042C0">
              <w:rPr>
                <w:rFonts w:cs="Times New Roman"/>
                <w:sz w:val="18"/>
                <w:szCs w:val="18"/>
                <w:lang w:eastAsia="ru-RU"/>
              </w:rPr>
              <w:t>, уч. 22С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; </w:t>
            </w:r>
            <w:r w:rsidR="007042C0">
              <w:rPr>
                <w:rFonts w:cs="Times New Roman"/>
                <w:sz w:val="18"/>
                <w:szCs w:val="18"/>
                <w:lang w:eastAsia="ru-RU"/>
              </w:rPr>
              <w:t>д. Новая Пустошь, ул. Центральная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; местечко Карьер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>; д. Озерки, ул. Дружбы</w:t>
            </w:r>
            <w:r w:rsidR="003C152E">
              <w:rPr>
                <w:rFonts w:cs="Times New Roman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="003C152E">
              <w:rPr>
                <w:rFonts w:cs="Times New Roman"/>
                <w:sz w:val="18"/>
                <w:szCs w:val="18"/>
                <w:lang w:eastAsia="ru-RU"/>
              </w:rPr>
              <w:t>Кальтино</w:t>
            </w:r>
            <w:proofErr w:type="spellEnd"/>
            <w:r w:rsidR="003C152E">
              <w:rPr>
                <w:rFonts w:cs="Times New Roman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="003C152E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="003C152E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34C54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6 480 667,87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34C54" w:rsidP="00134C5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                  6 480 667,87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D4006C">
        <w:trPr>
          <w:trHeight w:val="145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2C75E2" w:rsidRDefault="008975A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Pr="002C75E2" w:rsidRDefault="003E0BD7" w:rsidP="00BA40D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спортивной и детских площадок (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>демонтаж старого оборудования, изготовление и монтаж нового оборудования</w:t>
            </w:r>
            <w:r>
              <w:rPr>
                <w:rFonts w:cs="Times New Roman"/>
                <w:sz w:val="18"/>
                <w:szCs w:val="18"/>
                <w:lang w:eastAsia="ru-RU"/>
              </w:rPr>
              <w:t>)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 в д. Старая, ул. Верхняя 26Д, </w:t>
            </w:r>
            <w:r w:rsidR="001E78ED">
              <w:rPr>
                <w:rFonts w:cs="Times New Roman"/>
                <w:sz w:val="18"/>
                <w:szCs w:val="18"/>
                <w:lang w:eastAsia="ru-RU"/>
              </w:rPr>
              <w:t xml:space="preserve">пер. Школьный, 22/1Д; </w:t>
            </w:r>
            <w:r w:rsidR="00BA40D6">
              <w:rPr>
                <w:rFonts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="00BA40D6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="00BA40D6">
              <w:rPr>
                <w:rFonts w:cs="Times New Roman"/>
                <w:sz w:val="18"/>
                <w:szCs w:val="18"/>
                <w:lang w:eastAsia="ru-RU"/>
              </w:rPr>
              <w:t>, 13Д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D4006C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BF7A3A">
              <w:rPr>
                <w:rFonts w:cs="Times New Roman"/>
                <w:sz w:val="18"/>
                <w:szCs w:val="18"/>
                <w:lang w:eastAsia="ru-RU"/>
              </w:rPr>
              <w:t xml:space="preserve">          </w:t>
            </w:r>
            <w:r w:rsidR="00BF7A3A" w:rsidRPr="00BF7A3A">
              <w:rPr>
                <w:rFonts w:cs="Times New Roman"/>
                <w:sz w:val="18"/>
                <w:szCs w:val="18"/>
                <w:lang w:eastAsia="ru-RU"/>
              </w:rPr>
              <w:t>702 595,00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BF7A3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7A3A">
              <w:rPr>
                <w:rFonts w:cs="Times New Roman"/>
                <w:sz w:val="18"/>
                <w:szCs w:val="18"/>
                <w:lang w:eastAsia="ru-RU"/>
              </w:rPr>
              <w:t>702 595,00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15BC" w:rsidRPr="002C75E2" w:rsidTr="00D4006C">
        <w:trPr>
          <w:trHeight w:val="145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BC" w:rsidRDefault="000D43F7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BC" w:rsidRDefault="00A715BC" w:rsidP="00A715BC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715BC" w:rsidRDefault="00D33580" w:rsidP="00601E8D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33580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ремонту ограждений спортивной площадки в д. Разметелево 7С </w:t>
            </w:r>
            <w:r w:rsidR="00A715BC">
              <w:rPr>
                <w:rFonts w:cs="Times New Roman"/>
                <w:sz w:val="18"/>
                <w:szCs w:val="18"/>
                <w:lang w:eastAsia="ru-RU"/>
              </w:rPr>
              <w:t xml:space="preserve">и в д.  </w:t>
            </w:r>
            <w:proofErr w:type="spellStart"/>
            <w:r w:rsidR="00A715BC" w:rsidRPr="00A715BC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BC" w:rsidRDefault="00387CCA" w:rsidP="007F15B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601E8D">
              <w:rPr>
                <w:rFonts w:cs="Times New Roman"/>
                <w:sz w:val="18"/>
                <w:szCs w:val="18"/>
                <w:lang w:eastAsia="ru-RU"/>
              </w:rPr>
              <w:t xml:space="preserve">      </w:t>
            </w:r>
            <w:r w:rsidR="00601E8D" w:rsidRPr="00601E8D">
              <w:rPr>
                <w:rFonts w:cs="Times New Roman"/>
                <w:sz w:val="18"/>
                <w:szCs w:val="18"/>
                <w:lang w:eastAsia="ru-RU"/>
              </w:rPr>
              <w:t xml:space="preserve">  167 201,00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BC" w:rsidRDefault="00601E8D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01E8D">
              <w:rPr>
                <w:rFonts w:cs="Times New Roman"/>
                <w:sz w:val="18"/>
                <w:szCs w:val="18"/>
                <w:lang w:eastAsia="ru-RU"/>
              </w:rPr>
              <w:t>167 201,00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BC" w:rsidRPr="002C75E2" w:rsidRDefault="00A715BC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BC" w:rsidRPr="002C75E2" w:rsidRDefault="00A715BC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6BB1" w:rsidRPr="002C75E2" w:rsidTr="00D4006C">
        <w:trPr>
          <w:trHeight w:val="132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B1" w:rsidRDefault="001D165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B1" w:rsidRDefault="00D36BB1" w:rsidP="00BA40D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36BB1"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D36BB1">
              <w:rPr>
                <w:rFonts w:cs="Times New Roman"/>
                <w:sz w:val="18"/>
                <w:szCs w:val="18"/>
                <w:lang w:eastAsia="ru-RU"/>
              </w:rPr>
              <w:t>травмозащитного</w:t>
            </w:r>
            <w:proofErr w:type="spellEnd"/>
            <w:r w:rsidRPr="00D36BB1">
              <w:rPr>
                <w:rFonts w:cs="Times New Roman"/>
                <w:sz w:val="18"/>
                <w:szCs w:val="18"/>
                <w:lang w:eastAsia="ru-RU"/>
              </w:rPr>
              <w:t xml:space="preserve">  (резинового) покрытия на детских и спортивных площадках (д. Старая, 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ул. Верхняя, 16Д; д. Разметелево, 4Д, 11Д,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B1" w:rsidRPr="00D643A7" w:rsidRDefault="00D643A7" w:rsidP="009D09A1">
            <w:pPr>
              <w:ind w:firstLine="0"/>
              <w:rPr>
                <w:rFonts w:cs="Times New Roman"/>
                <w:color w:val="000000"/>
                <w:sz w:val="18"/>
                <w:szCs w:val="18"/>
                <w:lang w:val="en-US" w:eastAsia="ru-RU"/>
              </w:rPr>
            </w:pPr>
            <w:r w:rsidRPr="009D09A1">
              <w:rPr>
                <w:rFonts w:cs="Times New Roman"/>
                <w:sz w:val="18"/>
                <w:szCs w:val="18"/>
                <w:lang w:eastAsia="ru-RU"/>
              </w:rPr>
              <w:t xml:space="preserve">   </w:t>
            </w:r>
            <w:r w:rsidR="009D09A1" w:rsidRPr="009D09A1">
              <w:rPr>
                <w:rFonts w:cs="Times New Roman"/>
                <w:sz w:val="18"/>
                <w:szCs w:val="18"/>
                <w:lang w:eastAsia="ru-RU"/>
              </w:rPr>
              <w:t xml:space="preserve">  1 908 247,00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B1" w:rsidRPr="002C75E2" w:rsidRDefault="00D643A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D09A1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D09A1" w:rsidRPr="009D09A1">
              <w:rPr>
                <w:rFonts w:cs="Times New Roman"/>
                <w:sz w:val="18"/>
                <w:szCs w:val="18"/>
                <w:lang w:eastAsia="ru-RU"/>
              </w:rPr>
              <w:t>1 908 247,00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B1" w:rsidRPr="002C75E2" w:rsidRDefault="00D36BB1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B1" w:rsidRPr="002C75E2" w:rsidRDefault="00D36BB1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FA7886">
        <w:trPr>
          <w:trHeight w:val="4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64420B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казание услуг по посадке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и уходу за</w:t>
            </w:r>
            <w:r w:rsidR="007D4EE7">
              <w:rPr>
                <w:rFonts w:cs="Times New Roman"/>
                <w:sz w:val="18"/>
                <w:szCs w:val="18"/>
                <w:lang w:eastAsia="ru-RU"/>
              </w:rPr>
              <w:t xml:space="preserve"> цветочной рассадой</w:t>
            </w:r>
            <w:r w:rsidR="005D7D26">
              <w:rPr>
                <w:rFonts w:cs="Times New Roman"/>
                <w:sz w:val="18"/>
                <w:szCs w:val="18"/>
                <w:lang w:eastAsia="ru-RU"/>
              </w:rPr>
              <w:t xml:space="preserve"> в вазонных комплексах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, находящиеся в населенных пунктах д. Разметелево, </w:t>
            </w:r>
            <w:proofErr w:type="spellStart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BF3FC8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 xml:space="preserve">          </w:t>
            </w:r>
            <w:r w:rsidR="0064420B" w:rsidRPr="00BF3FC8">
              <w:rPr>
                <w:rFonts w:cs="Times New Roman"/>
                <w:sz w:val="18"/>
                <w:szCs w:val="18"/>
                <w:lang w:eastAsia="ru-RU"/>
              </w:rPr>
              <w:t>95 896,00</w:t>
            </w:r>
            <w:r w:rsidRPr="00BF3FC8">
              <w:rPr>
                <w:rFonts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BF3FC8" w:rsidRDefault="0064420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3FC8">
              <w:rPr>
                <w:rFonts w:cs="Times New Roman"/>
                <w:sz w:val="18"/>
                <w:szCs w:val="18"/>
                <w:lang w:eastAsia="ru-RU"/>
              </w:rPr>
              <w:t>95 896,00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420B" w:rsidRPr="002C75E2" w:rsidTr="00FA7886">
        <w:trPr>
          <w:trHeight w:val="4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0B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20B" w:rsidRDefault="0064420B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Закупка цветочной рассады</w:t>
            </w:r>
          </w:p>
          <w:p w:rsidR="00A365CF" w:rsidRPr="002C75E2" w:rsidRDefault="00A365CF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79" w:rsidRPr="00BF3FC8" w:rsidRDefault="00A365CF" w:rsidP="00937679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  </w:t>
            </w:r>
            <w:r w:rsidR="00937679">
              <w:rPr>
                <w:rFonts w:cs="Times New Roman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0B" w:rsidRPr="00BF3FC8" w:rsidRDefault="0093767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0B" w:rsidRPr="002C75E2" w:rsidRDefault="0064420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20B" w:rsidRPr="002C75E2" w:rsidRDefault="0064420B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D4006C">
        <w:trPr>
          <w:trHeight w:val="80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работы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1 014 121,40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304 236,42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E788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709 884,98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АПК (70%)</w:t>
            </w:r>
          </w:p>
        </w:tc>
      </w:tr>
      <w:tr w:rsidR="003E0BD7" w:rsidRPr="002C75E2" w:rsidTr="00D4006C">
        <w:trPr>
          <w:trHeight w:val="98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2C75E2" w:rsidRDefault="00A443B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оценке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 xml:space="preserve">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DE7889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D730F4">
              <w:rPr>
                <w:rFonts w:cs="Times New Roman"/>
                <w:color w:val="000000"/>
                <w:sz w:val="18"/>
                <w:szCs w:val="18"/>
                <w:lang w:eastAsia="ru-RU"/>
              </w:rPr>
              <w:t>78 454,34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D730F4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23</w:t>
            </w:r>
            <w:r w:rsidR="00767951">
              <w:rPr>
                <w:rFonts w:cs="Times New Roman"/>
                <w:sz w:val="18"/>
                <w:szCs w:val="18"/>
                <w:lang w:eastAsia="ru-RU"/>
              </w:rPr>
              <w:t> 594,</w:t>
            </w:r>
            <w:r>
              <w:rPr>
                <w:rFonts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917A7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54 860,02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АПК (70%)</w:t>
            </w:r>
          </w:p>
        </w:tc>
      </w:tr>
      <w:tr w:rsidR="003E0BD7" w:rsidRPr="002C75E2" w:rsidTr="00D4006C">
        <w:trPr>
          <w:trHeight w:val="9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64420B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FC3FE3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FC3FE3">
              <w:rPr>
                <w:rFonts w:cs="Times New Roman"/>
                <w:sz w:val="18"/>
                <w:szCs w:val="18"/>
                <w:lang w:eastAsia="ru-RU"/>
              </w:rPr>
              <w:t>Оказание услуг по поставке и установке уличных вазонов и цветочных конструкций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603768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031F7B">
              <w:rPr>
                <w:rFonts w:cs="Times New Roman"/>
                <w:color w:val="000000"/>
                <w:sz w:val="18"/>
                <w:szCs w:val="18"/>
                <w:lang w:eastAsia="ru-RU"/>
              </w:rPr>
              <w:t>597 986,66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031F7B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31F7B">
              <w:rPr>
                <w:rFonts w:cs="Times New Roman"/>
                <w:color w:val="000000"/>
                <w:sz w:val="18"/>
                <w:szCs w:val="18"/>
                <w:lang w:eastAsia="ru-RU"/>
              </w:rPr>
              <w:t>597 986,66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74D5" w:rsidRPr="002C75E2" w:rsidTr="00D4006C">
        <w:trPr>
          <w:trHeight w:val="9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4D5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Default="00D40D5E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</w:t>
            </w:r>
            <w:r w:rsidR="008B74D5" w:rsidRPr="008B74D5">
              <w:rPr>
                <w:rFonts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="008B74D5" w:rsidRPr="008B74D5"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 w:rsidR="008B74D5" w:rsidRPr="008B74D5">
              <w:rPr>
                <w:rFonts w:cs="Times New Roman"/>
                <w:sz w:val="18"/>
                <w:szCs w:val="18"/>
                <w:lang w:eastAsia="ru-RU"/>
              </w:rPr>
              <w:t xml:space="preserve"> обработке </w:t>
            </w:r>
            <w:r w:rsidR="002A2938">
              <w:rPr>
                <w:rFonts w:cs="Times New Roman"/>
                <w:sz w:val="18"/>
                <w:szCs w:val="18"/>
                <w:lang w:eastAsia="ru-RU"/>
              </w:rPr>
              <w:t xml:space="preserve">и профилактической дезинфекции (энтомологическая экспертиза) </w:t>
            </w:r>
            <w:r w:rsidR="008B74D5" w:rsidRPr="008B74D5">
              <w:rPr>
                <w:rFonts w:cs="Times New Roman"/>
                <w:sz w:val="18"/>
                <w:szCs w:val="18"/>
                <w:lang w:eastAsia="ru-RU"/>
              </w:rPr>
              <w:t>территорий</w:t>
            </w:r>
            <w:r w:rsidR="00367707">
              <w:rPr>
                <w:rFonts w:cs="Times New Roman"/>
                <w:sz w:val="18"/>
                <w:szCs w:val="18"/>
                <w:lang w:eastAsia="ru-RU"/>
              </w:rPr>
              <w:t xml:space="preserve">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Default="002A2938" w:rsidP="00D40D5E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D40D5E">
              <w:rPr>
                <w:rFonts w:cs="Times New Roman"/>
                <w:color w:val="000000"/>
                <w:sz w:val="18"/>
                <w:szCs w:val="18"/>
                <w:lang w:eastAsia="ru-RU"/>
              </w:rPr>
              <w:t>94 116,31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Default="00367707" w:rsidP="00D40D5E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D40D5E">
              <w:rPr>
                <w:rFonts w:cs="Times New Roman"/>
                <w:color w:val="000000"/>
                <w:sz w:val="18"/>
                <w:szCs w:val="18"/>
                <w:lang w:eastAsia="ru-RU"/>
              </w:rPr>
              <w:t>94 116,31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Pr="002C75E2" w:rsidRDefault="008B74D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D5" w:rsidRPr="002C75E2" w:rsidRDefault="008B74D5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74D5" w:rsidRPr="002C75E2" w:rsidTr="00D4006C">
        <w:trPr>
          <w:trHeight w:val="9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4D5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Default="00023CEA" w:rsidP="008B74D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Приобретение изделий и материалов необходимых для устранений возникающих нарушений благоустройства и инженерной инфраструктуры на территории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Default="008B74D5" w:rsidP="002A6449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023CEA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A6449">
              <w:rPr>
                <w:rFonts w:cs="Times New Roman"/>
                <w:color w:val="000000"/>
                <w:sz w:val="18"/>
                <w:szCs w:val="18"/>
                <w:lang w:eastAsia="ru-RU"/>
              </w:rPr>
              <w:t>87 383,69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Default="00D93FF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87 383,69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4D5" w:rsidRPr="002C75E2" w:rsidRDefault="008B74D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4D5" w:rsidRPr="002C75E2" w:rsidRDefault="008B74D5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D4006C">
        <w:trPr>
          <w:trHeight w:val="99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D1748F" w:rsidRDefault="00603768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Замена (восстановление) пешеходного ограждения в д. Старая, пер. Школьный, д. Красная Горка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64420B" w:rsidRDefault="00603768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64420B">
              <w:rPr>
                <w:rFonts w:cs="Times New Roman"/>
                <w:sz w:val="18"/>
                <w:szCs w:val="18"/>
                <w:lang w:eastAsia="ru-RU"/>
              </w:rPr>
              <w:t xml:space="preserve">        150 000,00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64420B" w:rsidRDefault="0060376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4420B"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5E" w:rsidRDefault="00D40D5E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3E0BD7" w:rsidRPr="00D40D5E" w:rsidRDefault="003E0BD7" w:rsidP="00D40D5E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1E8D" w:rsidRPr="002C75E2" w:rsidTr="00D4006C">
        <w:trPr>
          <w:trHeight w:val="99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8D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D" w:rsidRDefault="00601E8D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Pr="00601E8D">
              <w:rPr>
                <w:rFonts w:cs="Times New Roman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cs="Times New Roman"/>
                <w:sz w:val="18"/>
                <w:szCs w:val="18"/>
                <w:lang w:eastAsia="ru-RU"/>
              </w:rPr>
              <w:t>клады</w:t>
            </w:r>
            <w:r w:rsidR="00931DA8">
              <w:rPr>
                <w:rFonts w:cs="Times New Roman"/>
                <w:sz w:val="18"/>
                <w:szCs w:val="18"/>
                <w:lang w:eastAsia="ru-RU"/>
              </w:rPr>
              <w:t>шей оцинкованных в бетонные урн</w:t>
            </w:r>
            <w:r>
              <w:rPr>
                <w:rFonts w:cs="Times New Roman"/>
                <w:sz w:val="18"/>
                <w:szCs w:val="18"/>
                <w:lang w:eastAsia="ru-RU"/>
              </w:rPr>
              <w:t>ы</w:t>
            </w:r>
            <w:r w:rsidR="004F26DC">
              <w:rPr>
                <w:rFonts w:cs="Times New Roman"/>
                <w:sz w:val="18"/>
                <w:szCs w:val="18"/>
                <w:lang w:eastAsia="ru-RU"/>
              </w:rPr>
              <w:t xml:space="preserve"> расположенных на территории </w:t>
            </w:r>
            <w:r w:rsidRPr="00601E8D">
              <w:rPr>
                <w:rFonts w:cs="Times New Roman"/>
                <w:sz w:val="18"/>
                <w:szCs w:val="18"/>
                <w:lang w:eastAsia="ru-RU"/>
              </w:rPr>
              <w:t xml:space="preserve"> д. Разметелево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D" w:rsidRPr="00AE38C7" w:rsidRDefault="004F26DC" w:rsidP="00A65BE5">
            <w:pPr>
              <w:ind w:firstLine="0"/>
              <w:rPr>
                <w:rFonts w:cs="Times New Roman"/>
                <w:color w:val="FF0000"/>
                <w:sz w:val="18"/>
                <w:szCs w:val="18"/>
                <w:lang w:eastAsia="ru-RU"/>
              </w:rPr>
            </w:pPr>
            <w:r w:rsidRPr="004F26DC">
              <w:rPr>
                <w:rFonts w:cs="Times New Roman"/>
                <w:sz w:val="18"/>
                <w:szCs w:val="18"/>
                <w:lang w:eastAsia="ru-RU"/>
              </w:rPr>
              <w:t xml:space="preserve">            46 035,00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D" w:rsidRPr="00AE38C7" w:rsidRDefault="004F26DC" w:rsidP="00A65BE5">
            <w:pPr>
              <w:ind w:firstLine="0"/>
              <w:jc w:val="center"/>
              <w:rPr>
                <w:rFonts w:cs="Times New Roman"/>
                <w:color w:val="FF0000"/>
                <w:sz w:val="18"/>
                <w:szCs w:val="18"/>
                <w:lang w:eastAsia="ru-RU"/>
              </w:rPr>
            </w:pPr>
            <w:r w:rsidRPr="004F26DC">
              <w:rPr>
                <w:rFonts w:cs="Times New Roman"/>
                <w:sz w:val="18"/>
                <w:szCs w:val="18"/>
                <w:lang w:eastAsia="ru-RU"/>
              </w:rPr>
              <w:t>46 035,00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8D" w:rsidRPr="002C75E2" w:rsidRDefault="00601E8D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E8D" w:rsidRPr="002C75E2" w:rsidRDefault="00601E8D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7DC2" w:rsidRPr="002C75E2" w:rsidTr="00D4006C">
        <w:trPr>
          <w:trHeight w:val="111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DC2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457DC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916D1E" w:rsidP="00916D1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посадке </w:t>
            </w:r>
            <w:r w:rsidR="00D21E88">
              <w:rPr>
                <w:rFonts w:cs="Times New Roman"/>
                <w:sz w:val="18"/>
                <w:szCs w:val="18"/>
                <w:lang w:eastAsia="ru-RU"/>
              </w:rPr>
              <w:t>деревьев</w:t>
            </w:r>
            <w:r w:rsidR="00C72547">
              <w:rPr>
                <w:rFonts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кустарника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916D1E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1 280 638,66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916D1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916D1E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1 280 638,66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Pr="002C75E2" w:rsidRDefault="00457DC2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C2" w:rsidRPr="002C75E2" w:rsidRDefault="00457DC2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7DC2" w:rsidRPr="002C75E2" w:rsidTr="00D4006C">
        <w:trPr>
          <w:trHeight w:val="112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DC2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A443B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изготовлению и установке</w:t>
            </w:r>
            <w:r w:rsidR="00457DC2">
              <w:rPr>
                <w:rFonts w:cs="Times New Roman"/>
                <w:sz w:val="18"/>
                <w:szCs w:val="18"/>
                <w:lang w:eastAsia="ru-RU"/>
              </w:rPr>
              <w:t xml:space="preserve"> информационных щитов в д. </w:t>
            </w:r>
            <w:proofErr w:type="spellStart"/>
            <w:r w:rsidR="00457DC2"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242F62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916D1E">
              <w:rPr>
                <w:rFonts w:cs="Times New Roman"/>
                <w:color w:val="000000"/>
                <w:sz w:val="18"/>
                <w:szCs w:val="18"/>
                <w:lang w:eastAsia="ru-RU"/>
              </w:rPr>
              <w:t>98 2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Default="00916D1E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98 2</w:t>
            </w:r>
            <w:r w:rsidR="00242F62">
              <w:rPr>
                <w:rFonts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2" w:rsidRPr="002C75E2" w:rsidRDefault="00457DC2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C2" w:rsidRPr="002C75E2" w:rsidRDefault="00457DC2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28FC" w:rsidRPr="002C75E2" w:rsidTr="00D4006C">
        <w:trPr>
          <w:trHeight w:val="112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FC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Default="007228FC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Оказание услуг по поставке и монтажу стендов с информацией по БДД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Default="007228FC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200 000,00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Default="007228FC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FC" w:rsidRPr="002C75E2" w:rsidRDefault="007228FC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8FC" w:rsidRPr="002C75E2" w:rsidRDefault="007228FC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3139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139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39" w:rsidRPr="002C3139" w:rsidRDefault="002C3139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C313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</w:t>
            </w:r>
            <w:r w:rsidRPr="002C3139">
              <w:rPr>
                <w:rFonts w:cs="Times New Roman"/>
                <w:sz w:val="20"/>
                <w:szCs w:val="20"/>
                <w:lang w:eastAsia="ru-RU"/>
              </w:rPr>
              <w:t>по благоустройст</w:t>
            </w:r>
            <w:r w:rsidR="00C75266">
              <w:rPr>
                <w:rFonts w:cs="Times New Roman"/>
                <w:sz w:val="20"/>
                <w:szCs w:val="20"/>
                <w:lang w:eastAsia="ru-RU"/>
              </w:rPr>
              <w:t>ву и содержанию общих территорий</w:t>
            </w:r>
            <w:r w:rsidRPr="002C3139">
              <w:rPr>
                <w:rFonts w:cs="Times New Roman"/>
                <w:sz w:val="20"/>
                <w:szCs w:val="20"/>
                <w:lang w:eastAsia="ru-RU"/>
              </w:rPr>
              <w:t xml:space="preserve"> МО Колтушское СП</w:t>
            </w:r>
            <w:r w:rsidR="000A5388">
              <w:rPr>
                <w:rFonts w:cs="Times New Roman"/>
                <w:sz w:val="20"/>
                <w:szCs w:val="20"/>
                <w:lang w:eastAsia="ru-RU"/>
              </w:rPr>
              <w:t xml:space="preserve"> (период: с 16.04.2019 по 31.05.2019)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C7526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34C54">
              <w:rPr>
                <w:sz w:val="20"/>
                <w:szCs w:val="20"/>
              </w:rPr>
              <w:t>890 000,00</w:t>
            </w:r>
          </w:p>
          <w:p w:rsidR="002C3139" w:rsidRPr="0064420B" w:rsidRDefault="002C3139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134C54" w:rsidP="00C7526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890 000</w:t>
            </w:r>
            <w:r w:rsidR="00C75266">
              <w:rPr>
                <w:sz w:val="20"/>
                <w:szCs w:val="20"/>
              </w:rPr>
              <w:t>,00</w:t>
            </w:r>
          </w:p>
          <w:p w:rsidR="002C3139" w:rsidRPr="0064420B" w:rsidRDefault="002C313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39" w:rsidRPr="002C75E2" w:rsidRDefault="002C3139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139" w:rsidRDefault="002C3139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6C15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C15" w:rsidRDefault="008B74D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15" w:rsidRPr="002C3139" w:rsidRDefault="00B86C15" w:rsidP="00A65BE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Оказание услуг на выполнение работ по </w:t>
            </w:r>
            <w:r w:rsidRPr="00242F62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погрузке, транспортированию, переработке и/или утилизации мусора образованного при проведении работ по благоустройству и субботника на территории сельских населенных пунктов МО Колтушское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15" w:rsidRPr="0064420B" w:rsidRDefault="00B86C15" w:rsidP="00D93FF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8109F7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32527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D93FF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87 347,11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15" w:rsidRPr="0064420B" w:rsidRDefault="00B86C15" w:rsidP="00D93FF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109F7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32527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D93FF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87 347,11 </w:t>
            </w:r>
            <w:r w:rsidRPr="008109F7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15" w:rsidRPr="002C75E2" w:rsidRDefault="00B86C1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C15" w:rsidRDefault="00B86C15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2938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38" w:rsidRDefault="00092938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38" w:rsidRDefault="00092938" w:rsidP="00A65BE5">
            <w:pPr>
              <w:ind w:firstLine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Мероприятие по созданию мест (площадок) для накопления твердых бытовых отходов в деревнях</w:t>
            </w:r>
            <w:r w:rsidR="00D72156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(частный сектор)</w:t>
            </w:r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: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Кальтино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Куйворы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Красная Горка, д. Старая Пустошь, д. Токкари,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Колбино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Бор,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Орово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Коркино,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Хязельки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Канисты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Лиголамби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Старая, д. Тавры, д. Аро, 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Вирки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Разметелево,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Мяглово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Новая Пустошь, д.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Хапо-Ое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, д. Озерки, д. Озерки –1, д. Ексолово, д. Манушкино, д. Карьер </w:t>
            </w:r>
            <w:proofErr w:type="spellStart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Мяглово</w:t>
            </w:r>
            <w:proofErr w:type="spellEnd"/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38" w:rsidRDefault="002D126A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1 097</w:t>
            </w:r>
            <w:r w:rsidR="001E5AA5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 475,00</w:t>
            </w:r>
          </w:p>
          <w:p w:rsidR="00092938" w:rsidRPr="008109F7" w:rsidRDefault="00092938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38" w:rsidRDefault="001E5AA5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1 09</w:t>
            </w:r>
            <w:r w:rsidR="002D126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 475,00</w:t>
            </w:r>
          </w:p>
          <w:p w:rsidR="00092938" w:rsidRPr="008109F7" w:rsidRDefault="00092938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38" w:rsidRPr="002C75E2" w:rsidRDefault="00092938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38" w:rsidRDefault="00092938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5266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C7526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Оказание услуг по поставке и размещению песка в песочницы на детских площадках в населенных пунктах МО Колтушское СП</w:t>
            </w:r>
          </w:p>
          <w:p w:rsidR="00C75266" w:rsidRPr="00092938" w:rsidRDefault="00C75266" w:rsidP="00A65BE5">
            <w:pPr>
              <w:ind w:firstLine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96 000,00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96 000,00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Pr="002C75E2" w:rsidRDefault="00C7526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66" w:rsidRDefault="00C75266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5266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C7526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Оказание услуг по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благоустройству территории в п.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 у д. № 2, д. Разметелево у д. № 1</w:t>
            </w:r>
          </w:p>
          <w:p w:rsidR="00C75266" w:rsidRPr="00092938" w:rsidRDefault="00C75266" w:rsidP="00A65BE5">
            <w:pPr>
              <w:ind w:firstLine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95 000,00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Pr="002C75E2" w:rsidRDefault="00C7526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66" w:rsidRDefault="00C75266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5266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C7526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Оказание услуг по благоустройству территории в д. Старая</w:t>
            </w:r>
          </w:p>
          <w:p w:rsidR="00C75266" w:rsidRPr="00092938" w:rsidRDefault="00C75266" w:rsidP="00A65BE5">
            <w:pPr>
              <w:ind w:firstLine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Pr="002C75E2" w:rsidRDefault="00C7526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66" w:rsidRDefault="00C75266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5266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C7526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Выполнение работ по изготовлению и монтажу </w:t>
            </w:r>
            <w:proofErr w:type="spellStart"/>
            <w:r>
              <w:rPr>
                <w:sz w:val="20"/>
                <w:szCs w:val="20"/>
              </w:rPr>
              <w:t>иформационных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  <w:p w:rsidR="00C75266" w:rsidRPr="00092938" w:rsidRDefault="00C75266" w:rsidP="00A65BE5">
            <w:pPr>
              <w:ind w:firstLine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37 191,00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Default="00C75266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37 191,00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66" w:rsidRPr="002C75E2" w:rsidRDefault="00C7526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66" w:rsidRDefault="00C75266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FF6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F6" w:rsidRDefault="00D93FF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F6" w:rsidRDefault="00D93FF6" w:rsidP="00C75266">
            <w:pPr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D93FF6">
              <w:rPr>
                <w:bCs/>
                <w:sz w:val="20"/>
                <w:szCs w:val="20"/>
              </w:rPr>
              <w:t>казание услуг</w:t>
            </w:r>
            <w:r w:rsidR="007C2523">
              <w:rPr>
                <w:bCs/>
                <w:sz w:val="20"/>
                <w:szCs w:val="20"/>
              </w:rPr>
              <w:t xml:space="preserve"> по ликвидации стихийных </w:t>
            </w:r>
            <w:r w:rsidRPr="00D93FF6">
              <w:rPr>
                <w:bCs/>
                <w:sz w:val="20"/>
                <w:szCs w:val="20"/>
              </w:rPr>
              <w:t>(несанкционированных) свалок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F6" w:rsidRDefault="00D93FF6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260 650,00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F6" w:rsidRDefault="00D93FF6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260 650,00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F6" w:rsidRPr="002C75E2" w:rsidRDefault="00D93FF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F6" w:rsidRDefault="00D93FF6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FF6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F6" w:rsidRDefault="00D93FF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F6" w:rsidRPr="00D93FF6" w:rsidRDefault="00D93FF6" w:rsidP="00D93FF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</w:t>
            </w:r>
            <w:r w:rsidRPr="00D93FF6">
              <w:rPr>
                <w:sz w:val="20"/>
                <w:szCs w:val="20"/>
              </w:rPr>
              <w:t xml:space="preserve"> услуг по благоустройству территории в </w:t>
            </w:r>
          </w:p>
          <w:p w:rsidR="00D93FF6" w:rsidRPr="00D93FF6" w:rsidRDefault="00D93FF6" w:rsidP="00D93FF6">
            <w:pPr>
              <w:ind w:firstLine="0"/>
              <w:rPr>
                <w:sz w:val="20"/>
                <w:szCs w:val="20"/>
              </w:rPr>
            </w:pPr>
            <w:r w:rsidRPr="00D93FF6">
              <w:rPr>
                <w:sz w:val="20"/>
                <w:szCs w:val="20"/>
              </w:rPr>
              <w:t>д. Колтуши, д. Старая, пер. Школьный, д. Аро</w:t>
            </w:r>
          </w:p>
          <w:p w:rsidR="00D93FF6" w:rsidRDefault="00D93FF6" w:rsidP="00C7526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F6" w:rsidRDefault="00D93FF6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198 000,00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F6" w:rsidRDefault="00D93FF6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198 000,00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F6" w:rsidRPr="002C75E2" w:rsidRDefault="00D93FF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F6" w:rsidRDefault="00D93FF6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FF6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F6" w:rsidRDefault="00D93FF6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F6" w:rsidRDefault="00D93FF6" w:rsidP="00C752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7C2523">
              <w:rPr>
                <w:sz w:val="20"/>
                <w:szCs w:val="20"/>
              </w:rPr>
              <w:t>мусорных пластиковых баков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F6" w:rsidRDefault="007C2523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18 500,00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F6" w:rsidRDefault="007C2523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18 500,00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F6" w:rsidRPr="002C75E2" w:rsidRDefault="00D93FF6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F6" w:rsidRDefault="00D93FF6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BDD" w:rsidRPr="002C75E2" w:rsidTr="002C3139">
        <w:trPr>
          <w:trHeight w:val="12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BDD" w:rsidRDefault="008E2BDD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DD" w:rsidRDefault="00D72156" w:rsidP="00C752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устройству</w:t>
            </w:r>
            <w:r w:rsidRPr="0009293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мест (площадок) для накопления твердых бытовых отходов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в д</w:t>
            </w:r>
            <w:r w:rsidR="00325278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ер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. Разметелево, Школьный пер., д.11, </w:t>
            </w:r>
            <w:proofErr w:type="spellStart"/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Виркинский</w:t>
            </w:r>
            <w:proofErr w:type="spellEnd"/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пер., д. 2 (МКД)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DD" w:rsidRDefault="00D72156" w:rsidP="00092938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DD" w:rsidRDefault="00D72156" w:rsidP="00A65BE5">
            <w:pPr>
              <w:ind w:firstLine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DD" w:rsidRPr="002C75E2" w:rsidRDefault="008E2BDD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BDD" w:rsidRDefault="008E2BDD" w:rsidP="00DE5596">
            <w:pPr>
              <w:spacing w:line="720" w:lineRule="auto"/>
              <w:ind w:left="709" w:firstLine="0"/>
              <w:jc w:val="both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47F" w:rsidRPr="002C75E2" w:rsidTr="000A5388">
        <w:trPr>
          <w:trHeight w:val="676"/>
          <w:jc w:val="center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B86C15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Переходящий</w:t>
            </w:r>
            <w:r w:rsidR="00603768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с 2018</w:t>
            </w:r>
            <w:r w:rsidR="00DF647F"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E0BD7" w:rsidRPr="002C75E2" w:rsidTr="002C3139">
        <w:trPr>
          <w:trHeight w:val="16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8E2BDD" w:rsidP="00A65BE5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благоустройству и содержанию общих территорий, в том числе граничащих с придомовыми территориями, в Разметелево,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Старая, Колтуши,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C75E2">
              <w:rPr>
                <w:rFonts w:cs="Times New Roman"/>
                <w:sz w:val="18"/>
                <w:szCs w:val="18"/>
                <w:lang w:eastAsia="ru-RU"/>
              </w:rPr>
              <w:t>Канисты</w:t>
            </w:r>
            <w:proofErr w:type="spellEnd"/>
            <w:r w:rsidRPr="002C75E2">
              <w:rPr>
                <w:rFonts w:cs="Times New Roman"/>
                <w:sz w:val="18"/>
                <w:szCs w:val="18"/>
                <w:lang w:eastAsia="ru-RU"/>
              </w:rPr>
              <w:t>, Озерки Всеволожского района Ленинградск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>ой области (период: с 01.01.2019</w:t>
            </w:r>
            <w:r w:rsidRPr="002C75E2">
              <w:rPr>
                <w:rFonts w:cs="Times New Roman"/>
                <w:sz w:val="18"/>
                <w:szCs w:val="18"/>
                <w:lang w:eastAsia="ru-RU"/>
              </w:rPr>
              <w:t xml:space="preserve"> по 15.04</w:t>
            </w:r>
            <w:r w:rsidR="00603768">
              <w:rPr>
                <w:rFonts w:cs="Times New Roman"/>
                <w:sz w:val="18"/>
                <w:szCs w:val="18"/>
                <w:lang w:eastAsia="ru-RU"/>
              </w:rPr>
              <w:t>.2019)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CE111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CE1115">
              <w:rPr>
                <w:rFonts w:cs="Times New Roman"/>
                <w:color w:val="000000"/>
                <w:sz w:val="18"/>
                <w:szCs w:val="18"/>
                <w:lang w:eastAsia="ru-RU"/>
              </w:rPr>
              <w:t>1 375 000,00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CE1115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1 375 000,00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7D601B">
            <w:pPr>
              <w:spacing w:line="720" w:lineRule="auto"/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FA788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91" w:rsidRDefault="003E0BD7" w:rsidP="001E5AA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  <w:p w:rsidR="00485C91" w:rsidRPr="00485C91" w:rsidRDefault="00485C91" w:rsidP="00485C91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5C91">
              <w:rPr>
                <w:rFonts w:cs="Times New Roman"/>
                <w:b/>
                <w:color w:val="000000"/>
                <w:sz w:val="20"/>
                <w:szCs w:val="20"/>
              </w:rPr>
              <w:t>22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 </w:t>
            </w:r>
            <w:r w:rsidRPr="00485C91">
              <w:rPr>
                <w:rFonts w:cs="Times New Roman"/>
                <w:b/>
                <w:color w:val="000000"/>
                <w:sz w:val="20"/>
                <w:szCs w:val="20"/>
              </w:rPr>
              <w:t>047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85C91">
              <w:rPr>
                <w:rFonts w:cs="Times New Roman"/>
                <w:b/>
                <w:color w:val="000000"/>
                <w:sz w:val="20"/>
                <w:szCs w:val="20"/>
              </w:rPr>
              <w:t>832,34</w:t>
            </w:r>
          </w:p>
          <w:p w:rsidR="003E0BD7" w:rsidRPr="002C75E2" w:rsidRDefault="003E0BD7" w:rsidP="001E5AA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91" w:rsidRDefault="00485C91" w:rsidP="00485C91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485C91" w:rsidRPr="00485C91" w:rsidRDefault="00485C91" w:rsidP="00485C91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5C91">
              <w:rPr>
                <w:rFonts w:cs="Times New Roman"/>
                <w:b/>
                <w:color w:val="000000"/>
                <w:sz w:val="20"/>
                <w:szCs w:val="20"/>
              </w:rPr>
              <w:t>21 283 087,34</w:t>
            </w:r>
          </w:p>
          <w:p w:rsidR="003E0BD7" w:rsidRPr="002C75E2" w:rsidRDefault="003E0BD7" w:rsidP="001E5AA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603768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340F3C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764 745,00</w:t>
            </w: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1"/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AA13B7" w:rsidRDefault="003252EE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B7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Основные меры правового регулирования Программы.</w:t>
      </w:r>
    </w:p>
    <w:p w:rsidR="003252EE" w:rsidRPr="00AA13B7" w:rsidRDefault="003252EE" w:rsidP="00C61E8B">
      <w:pPr>
        <w:ind w:firstLine="567"/>
        <w:jc w:val="both"/>
        <w:rPr>
          <w:szCs w:val="28"/>
        </w:rPr>
      </w:pPr>
      <w:r w:rsidRPr="00AA13B7">
        <w:rPr>
          <w:rFonts w:cs="Times New Roman"/>
          <w:bCs/>
          <w:szCs w:val="28"/>
        </w:rPr>
        <w:tab/>
      </w:r>
      <w:r w:rsidR="00C61E8B" w:rsidRPr="00AA13B7">
        <w:rPr>
          <w:szCs w:val="28"/>
        </w:rPr>
        <w:t>Требуется внесение изменений в Правила благоустройства территории МО Колтушское СП</w:t>
      </w: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  <w:r w:rsidRPr="00AA13B7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сокращение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AA13B7">
        <w:rPr>
          <w:b/>
          <w:szCs w:val="28"/>
        </w:rPr>
        <w:t xml:space="preserve">9. </w:t>
      </w:r>
      <w:r w:rsidRPr="00AA13B7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года</w:t>
      </w:r>
      <w:r w:rsidR="008117FD" w:rsidRPr="00AA13B7">
        <w:rPr>
          <w:rFonts w:cs="Times New Roman"/>
          <w:szCs w:val="28"/>
          <w:lang w:eastAsia="ru-RU"/>
        </w:rPr>
        <w:t>., № 248 от 27.07.2017 г., № 522 от 31.10.2018 г.).</w:t>
      </w:r>
      <w:r w:rsidRPr="00AA13B7">
        <w:rPr>
          <w:rFonts w:cs="Times New Roman"/>
          <w:szCs w:val="28"/>
          <w:lang w:eastAsia="ru-RU"/>
        </w:rPr>
        <w:t xml:space="preserve"> 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ЖКХ и безопасности.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ind w:firstLine="567"/>
        <w:rPr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85" w:rsidRDefault="004F2F85" w:rsidP="00D9097B">
      <w:r>
        <w:separator/>
      </w:r>
    </w:p>
  </w:endnote>
  <w:endnote w:type="continuationSeparator" w:id="0">
    <w:p w:rsidR="004F2F85" w:rsidRDefault="004F2F85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79" w:rsidRDefault="009376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85" w:rsidRDefault="004F2F85" w:rsidP="00D9097B">
      <w:r>
        <w:separator/>
      </w:r>
    </w:p>
  </w:footnote>
  <w:footnote w:type="continuationSeparator" w:id="0">
    <w:p w:rsidR="004F2F85" w:rsidRDefault="004F2F85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79" w:rsidRDefault="00937679" w:rsidP="00AA13B7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0A5E6D"/>
    <w:multiLevelType w:val="hybridMultilevel"/>
    <w:tmpl w:val="2FA89482"/>
    <w:lvl w:ilvl="0" w:tplc="D4AC4E7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D4445BF"/>
    <w:multiLevelType w:val="multilevel"/>
    <w:tmpl w:val="E11C8FF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2F46C1"/>
    <w:multiLevelType w:val="multilevel"/>
    <w:tmpl w:val="2B62B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0AFA"/>
    <w:rsid w:val="00011D3E"/>
    <w:rsid w:val="00012BA7"/>
    <w:rsid w:val="00022D7A"/>
    <w:rsid w:val="00023CEA"/>
    <w:rsid w:val="00024252"/>
    <w:rsid w:val="00030345"/>
    <w:rsid w:val="00031D09"/>
    <w:rsid w:val="00031F7B"/>
    <w:rsid w:val="00034FA8"/>
    <w:rsid w:val="00035043"/>
    <w:rsid w:val="000415EC"/>
    <w:rsid w:val="000507DF"/>
    <w:rsid w:val="00051D1F"/>
    <w:rsid w:val="000545A3"/>
    <w:rsid w:val="00055053"/>
    <w:rsid w:val="000701DA"/>
    <w:rsid w:val="00070F1F"/>
    <w:rsid w:val="00071128"/>
    <w:rsid w:val="000719CA"/>
    <w:rsid w:val="000811D8"/>
    <w:rsid w:val="00085E5A"/>
    <w:rsid w:val="00086479"/>
    <w:rsid w:val="00092938"/>
    <w:rsid w:val="00092C9B"/>
    <w:rsid w:val="00094304"/>
    <w:rsid w:val="00096278"/>
    <w:rsid w:val="000A1E78"/>
    <w:rsid w:val="000A5388"/>
    <w:rsid w:val="000A6603"/>
    <w:rsid w:val="000B0354"/>
    <w:rsid w:val="000B0AA2"/>
    <w:rsid w:val="000B5EE7"/>
    <w:rsid w:val="000B60EA"/>
    <w:rsid w:val="000C417D"/>
    <w:rsid w:val="000D43F7"/>
    <w:rsid w:val="000D70F5"/>
    <w:rsid w:val="000E0A61"/>
    <w:rsid w:val="000E783F"/>
    <w:rsid w:val="000F20B3"/>
    <w:rsid w:val="00112408"/>
    <w:rsid w:val="00115216"/>
    <w:rsid w:val="001157D7"/>
    <w:rsid w:val="00116872"/>
    <w:rsid w:val="00124EE8"/>
    <w:rsid w:val="00125057"/>
    <w:rsid w:val="00125BEA"/>
    <w:rsid w:val="0013005B"/>
    <w:rsid w:val="00130241"/>
    <w:rsid w:val="00134C54"/>
    <w:rsid w:val="00135707"/>
    <w:rsid w:val="001361C5"/>
    <w:rsid w:val="00136F27"/>
    <w:rsid w:val="001372A6"/>
    <w:rsid w:val="00141592"/>
    <w:rsid w:val="00143775"/>
    <w:rsid w:val="00167EA8"/>
    <w:rsid w:val="00172435"/>
    <w:rsid w:val="0017503D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1638"/>
    <w:rsid w:val="001B3544"/>
    <w:rsid w:val="001C357F"/>
    <w:rsid w:val="001C4882"/>
    <w:rsid w:val="001C78B7"/>
    <w:rsid w:val="001D165E"/>
    <w:rsid w:val="001D17FE"/>
    <w:rsid w:val="001D2651"/>
    <w:rsid w:val="001D676D"/>
    <w:rsid w:val="001E3BD3"/>
    <w:rsid w:val="001E4824"/>
    <w:rsid w:val="001E4D2E"/>
    <w:rsid w:val="001E5823"/>
    <w:rsid w:val="001E5AA5"/>
    <w:rsid w:val="001E5C9C"/>
    <w:rsid w:val="001E6047"/>
    <w:rsid w:val="001E61C9"/>
    <w:rsid w:val="001E78ED"/>
    <w:rsid w:val="001F053D"/>
    <w:rsid w:val="001F25D6"/>
    <w:rsid w:val="002068F2"/>
    <w:rsid w:val="0021466A"/>
    <w:rsid w:val="00215D92"/>
    <w:rsid w:val="00221DB1"/>
    <w:rsid w:val="0023399F"/>
    <w:rsid w:val="00235605"/>
    <w:rsid w:val="0024086A"/>
    <w:rsid w:val="00240CCE"/>
    <w:rsid w:val="00242F62"/>
    <w:rsid w:val="00245563"/>
    <w:rsid w:val="0024774C"/>
    <w:rsid w:val="00247E17"/>
    <w:rsid w:val="00250268"/>
    <w:rsid w:val="002562BE"/>
    <w:rsid w:val="00256EB7"/>
    <w:rsid w:val="00261344"/>
    <w:rsid w:val="002713BC"/>
    <w:rsid w:val="002724F0"/>
    <w:rsid w:val="00281074"/>
    <w:rsid w:val="00281483"/>
    <w:rsid w:val="00281CFE"/>
    <w:rsid w:val="00283BEB"/>
    <w:rsid w:val="00286334"/>
    <w:rsid w:val="00287FE1"/>
    <w:rsid w:val="00292801"/>
    <w:rsid w:val="002934BC"/>
    <w:rsid w:val="00293981"/>
    <w:rsid w:val="002955D9"/>
    <w:rsid w:val="002A25A8"/>
    <w:rsid w:val="002A2938"/>
    <w:rsid w:val="002A6449"/>
    <w:rsid w:val="002A6922"/>
    <w:rsid w:val="002A701B"/>
    <w:rsid w:val="002B0199"/>
    <w:rsid w:val="002B0822"/>
    <w:rsid w:val="002B5ACF"/>
    <w:rsid w:val="002C3139"/>
    <w:rsid w:val="002C6F7E"/>
    <w:rsid w:val="002C75E2"/>
    <w:rsid w:val="002D126A"/>
    <w:rsid w:val="002D2A15"/>
    <w:rsid w:val="002D2CE4"/>
    <w:rsid w:val="002D3616"/>
    <w:rsid w:val="002D74B2"/>
    <w:rsid w:val="002E0684"/>
    <w:rsid w:val="002E2930"/>
    <w:rsid w:val="002E5831"/>
    <w:rsid w:val="002E5EBB"/>
    <w:rsid w:val="002E6971"/>
    <w:rsid w:val="002F1D14"/>
    <w:rsid w:val="002F5D3B"/>
    <w:rsid w:val="002F7BEB"/>
    <w:rsid w:val="00314B98"/>
    <w:rsid w:val="00316452"/>
    <w:rsid w:val="00317A24"/>
    <w:rsid w:val="00325278"/>
    <w:rsid w:val="003252EE"/>
    <w:rsid w:val="00330180"/>
    <w:rsid w:val="00334378"/>
    <w:rsid w:val="0033461F"/>
    <w:rsid w:val="00340216"/>
    <w:rsid w:val="00340840"/>
    <w:rsid w:val="00340F3C"/>
    <w:rsid w:val="003423C9"/>
    <w:rsid w:val="003430E6"/>
    <w:rsid w:val="00343832"/>
    <w:rsid w:val="00343C35"/>
    <w:rsid w:val="003442BD"/>
    <w:rsid w:val="00346C0D"/>
    <w:rsid w:val="00347D98"/>
    <w:rsid w:val="00350272"/>
    <w:rsid w:val="0035067F"/>
    <w:rsid w:val="003507E3"/>
    <w:rsid w:val="00367707"/>
    <w:rsid w:val="003715E7"/>
    <w:rsid w:val="00372908"/>
    <w:rsid w:val="0037366B"/>
    <w:rsid w:val="00373B8F"/>
    <w:rsid w:val="003851D1"/>
    <w:rsid w:val="00387CCA"/>
    <w:rsid w:val="003A092F"/>
    <w:rsid w:val="003A5B43"/>
    <w:rsid w:val="003B1B1D"/>
    <w:rsid w:val="003B2D18"/>
    <w:rsid w:val="003B7DB7"/>
    <w:rsid w:val="003C152E"/>
    <w:rsid w:val="003C1AC5"/>
    <w:rsid w:val="003C3DEA"/>
    <w:rsid w:val="003D1784"/>
    <w:rsid w:val="003D796A"/>
    <w:rsid w:val="003E0BD7"/>
    <w:rsid w:val="003E4030"/>
    <w:rsid w:val="00401F89"/>
    <w:rsid w:val="004020FF"/>
    <w:rsid w:val="00403021"/>
    <w:rsid w:val="0040687F"/>
    <w:rsid w:val="0040738A"/>
    <w:rsid w:val="00410731"/>
    <w:rsid w:val="00413739"/>
    <w:rsid w:val="00413FA4"/>
    <w:rsid w:val="0042030C"/>
    <w:rsid w:val="0042095F"/>
    <w:rsid w:val="00423E5F"/>
    <w:rsid w:val="00424948"/>
    <w:rsid w:val="00433F2B"/>
    <w:rsid w:val="00434153"/>
    <w:rsid w:val="00441AB2"/>
    <w:rsid w:val="00443103"/>
    <w:rsid w:val="00447875"/>
    <w:rsid w:val="00456680"/>
    <w:rsid w:val="00457DC2"/>
    <w:rsid w:val="00461990"/>
    <w:rsid w:val="00462374"/>
    <w:rsid w:val="00462DD4"/>
    <w:rsid w:val="0046499A"/>
    <w:rsid w:val="004712AC"/>
    <w:rsid w:val="00475D2F"/>
    <w:rsid w:val="00485C91"/>
    <w:rsid w:val="00493E3E"/>
    <w:rsid w:val="004A1731"/>
    <w:rsid w:val="004A6932"/>
    <w:rsid w:val="004B3F44"/>
    <w:rsid w:val="004B5558"/>
    <w:rsid w:val="004C01E8"/>
    <w:rsid w:val="004C11D7"/>
    <w:rsid w:val="004D36DA"/>
    <w:rsid w:val="004D53D0"/>
    <w:rsid w:val="004E192C"/>
    <w:rsid w:val="004E2D7E"/>
    <w:rsid w:val="004E40F8"/>
    <w:rsid w:val="004E6F8A"/>
    <w:rsid w:val="004E766A"/>
    <w:rsid w:val="004F09E4"/>
    <w:rsid w:val="004F2148"/>
    <w:rsid w:val="004F26DC"/>
    <w:rsid w:val="004F2F85"/>
    <w:rsid w:val="004F3130"/>
    <w:rsid w:val="004F3B55"/>
    <w:rsid w:val="004F3BDF"/>
    <w:rsid w:val="004F6401"/>
    <w:rsid w:val="004F7A4F"/>
    <w:rsid w:val="00500733"/>
    <w:rsid w:val="005034A1"/>
    <w:rsid w:val="00506E3D"/>
    <w:rsid w:val="0051356C"/>
    <w:rsid w:val="0051395A"/>
    <w:rsid w:val="00514E8B"/>
    <w:rsid w:val="00521CF6"/>
    <w:rsid w:val="005242BC"/>
    <w:rsid w:val="005317C3"/>
    <w:rsid w:val="00534062"/>
    <w:rsid w:val="00535529"/>
    <w:rsid w:val="00536901"/>
    <w:rsid w:val="005375C1"/>
    <w:rsid w:val="00537B7C"/>
    <w:rsid w:val="0054645D"/>
    <w:rsid w:val="00546DCD"/>
    <w:rsid w:val="0055386D"/>
    <w:rsid w:val="005621B3"/>
    <w:rsid w:val="00564282"/>
    <w:rsid w:val="00567623"/>
    <w:rsid w:val="00572C3D"/>
    <w:rsid w:val="00574053"/>
    <w:rsid w:val="005765A0"/>
    <w:rsid w:val="005A7E36"/>
    <w:rsid w:val="005B4431"/>
    <w:rsid w:val="005B5A49"/>
    <w:rsid w:val="005B7F98"/>
    <w:rsid w:val="005C08F4"/>
    <w:rsid w:val="005D1EB9"/>
    <w:rsid w:val="005D32FA"/>
    <w:rsid w:val="005D43C6"/>
    <w:rsid w:val="005D6090"/>
    <w:rsid w:val="005D7D26"/>
    <w:rsid w:val="005E30EF"/>
    <w:rsid w:val="005E5995"/>
    <w:rsid w:val="005F1FB4"/>
    <w:rsid w:val="00601B69"/>
    <w:rsid w:val="00601E8D"/>
    <w:rsid w:val="00603768"/>
    <w:rsid w:val="006037DE"/>
    <w:rsid w:val="00604379"/>
    <w:rsid w:val="006105D7"/>
    <w:rsid w:val="006137ED"/>
    <w:rsid w:val="00613BA8"/>
    <w:rsid w:val="00615C31"/>
    <w:rsid w:val="00616E95"/>
    <w:rsid w:val="006223B3"/>
    <w:rsid w:val="00623426"/>
    <w:rsid w:val="00627A7B"/>
    <w:rsid w:val="00631378"/>
    <w:rsid w:val="00632606"/>
    <w:rsid w:val="006379AF"/>
    <w:rsid w:val="0064420B"/>
    <w:rsid w:val="006532DB"/>
    <w:rsid w:val="006552D8"/>
    <w:rsid w:val="0065697A"/>
    <w:rsid w:val="0066730E"/>
    <w:rsid w:val="00667AEC"/>
    <w:rsid w:val="00677168"/>
    <w:rsid w:val="00687A0A"/>
    <w:rsid w:val="00693792"/>
    <w:rsid w:val="00694E30"/>
    <w:rsid w:val="0069517A"/>
    <w:rsid w:val="006956C9"/>
    <w:rsid w:val="00695A99"/>
    <w:rsid w:val="00695F1B"/>
    <w:rsid w:val="00696D8F"/>
    <w:rsid w:val="006972CF"/>
    <w:rsid w:val="006978E5"/>
    <w:rsid w:val="006A20AB"/>
    <w:rsid w:val="006A2A3D"/>
    <w:rsid w:val="006A3B36"/>
    <w:rsid w:val="006B013B"/>
    <w:rsid w:val="006B4C28"/>
    <w:rsid w:val="006C36A1"/>
    <w:rsid w:val="006C62CA"/>
    <w:rsid w:val="006D3E27"/>
    <w:rsid w:val="006E0B45"/>
    <w:rsid w:val="006E2F27"/>
    <w:rsid w:val="006E34D3"/>
    <w:rsid w:val="006E4A32"/>
    <w:rsid w:val="006E57EE"/>
    <w:rsid w:val="006E6BF0"/>
    <w:rsid w:val="006F0430"/>
    <w:rsid w:val="006F2066"/>
    <w:rsid w:val="006F397C"/>
    <w:rsid w:val="006F52E2"/>
    <w:rsid w:val="007010ED"/>
    <w:rsid w:val="007042C0"/>
    <w:rsid w:val="0071072F"/>
    <w:rsid w:val="00712FF8"/>
    <w:rsid w:val="00713764"/>
    <w:rsid w:val="00717C9E"/>
    <w:rsid w:val="00720E6D"/>
    <w:rsid w:val="00720ED4"/>
    <w:rsid w:val="007228FC"/>
    <w:rsid w:val="007258CC"/>
    <w:rsid w:val="00733776"/>
    <w:rsid w:val="00733F2D"/>
    <w:rsid w:val="00737A87"/>
    <w:rsid w:val="00746B48"/>
    <w:rsid w:val="00752808"/>
    <w:rsid w:val="0075370A"/>
    <w:rsid w:val="00754C2B"/>
    <w:rsid w:val="00755B83"/>
    <w:rsid w:val="00767951"/>
    <w:rsid w:val="00772944"/>
    <w:rsid w:val="00774155"/>
    <w:rsid w:val="0078257F"/>
    <w:rsid w:val="007904B2"/>
    <w:rsid w:val="00790A32"/>
    <w:rsid w:val="0079125B"/>
    <w:rsid w:val="00792E3D"/>
    <w:rsid w:val="00793738"/>
    <w:rsid w:val="00795814"/>
    <w:rsid w:val="00796160"/>
    <w:rsid w:val="007A52AD"/>
    <w:rsid w:val="007A6E56"/>
    <w:rsid w:val="007B48BA"/>
    <w:rsid w:val="007B6809"/>
    <w:rsid w:val="007C2523"/>
    <w:rsid w:val="007C5487"/>
    <w:rsid w:val="007C6638"/>
    <w:rsid w:val="007D127B"/>
    <w:rsid w:val="007D2712"/>
    <w:rsid w:val="007D4EE7"/>
    <w:rsid w:val="007D601B"/>
    <w:rsid w:val="007E17E5"/>
    <w:rsid w:val="007E2B23"/>
    <w:rsid w:val="007E4F32"/>
    <w:rsid w:val="007E6D6D"/>
    <w:rsid w:val="007F15BB"/>
    <w:rsid w:val="007F15DF"/>
    <w:rsid w:val="007F7BA1"/>
    <w:rsid w:val="00801606"/>
    <w:rsid w:val="00803A61"/>
    <w:rsid w:val="0080546A"/>
    <w:rsid w:val="008109F7"/>
    <w:rsid w:val="008117FD"/>
    <w:rsid w:val="00813644"/>
    <w:rsid w:val="00820B27"/>
    <w:rsid w:val="008213F7"/>
    <w:rsid w:val="00821A51"/>
    <w:rsid w:val="0083003E"/>
    <w:rsid w:val="0084130C"/>
    <w:rsid w:val="0084248E"/>
    <w:rsid w:val="008512B6"/>
    <w:rsid w:val="00861DAF"/>
    <w:rsid w:val="00874710"/>
    <w:rsid w:val="00883F5B"/>
    <w:rsid w:val="0088588D"/>
    <w:rsid w:val="00886B99"/>
    <w:rsid w:val="00890E15"/>
    <w:rsid w:val="00895E56"/>
    <w:rsid w:val="0089724A"/>
    <w:rsid w:val="008975A5"/>
    <w:rsid w:val="008A0FF2"/>
    <w:rsid w:val="008A1F80"/>
    <w:rsid w:val="008A3D86"/>
    <w:rsid w:val="008A4C4F"/>
    <w:rsid w:val="008A60AA"/>
    <w:rsid w:val="008B275C"/>
    <w:rsid w:val="008B28F9"/>
    <w:rsid w:val="008B74D5"/>
    <w:rsid w:val="008C15AF"/>
    <w:rsid w:val="008C3734"/>
    <w:rsid w:val="008D00F4"/>
    <w:rsid w:val="008D3B9E"/>
    <w:rsid w:val="008D3C12"/>
    <w:rsid w:val="008E2BDD"/>
    <w:rsid w:val="008E34EE"/>
    <w:rsid w:val="008E4B58"/>
    <w:rsid w:val="008F053A"/>
    <w:rsid w:val="008F0DC4"/>
    <w:rsid w:val="008F1F10"/>
    <w:rsid w:val="008F2D5D"/>
    <w:rsid w:val="008F7179"/>
    <w:rsid w:val="008F790A"/>
    <w:rsid w:val="009105B6"/>
    <w:rsid w:val="009112C3"/>
    <w:rsid w:val="00912A96"/>
    <w:rsid w:val="00914465"/>
    <w:rsid w:val="00914E48"/>
    <w:rsid w:val="00916264"/>
    <w:rsid w:val="009166C9"/>
    <w:rsid w:val="00916D1E"/>
    <w:rsid w:val="00917A76"/>
    <w:rsid w:val="0092174C"/>
    <w:rsid w:val="0092591E"/>
    <w:rsid w:val="0093158F"/>
    <w:rsid w:val="00931DA8"/>
    <w:rsid w:val="0093442B"/>
    <w:rsid w:val="0093606C"/>
    <w:rsid w:val="00937679"/>
    <w:rsid w:val="0094144F"/>
    <w:rsid w:val="0095026D"/>
    <w:rsid w:val="00951F78"/>
    <w:rsid w:val="009529CA"/>
    <w:rsid w:val="00957074"/>
    <w:rsid w:val="009625FD"/>
    <w:rsid w:val="00966DC5"/>
    <w:rsid w:val="009758CF"/>
    <w:rsid w:val="00981F10"/>
    <w:rsid w:val="00983410"/>
    <w:rsid w:val="00983F0F"/>
    <w:rsid w:val="00985656"/>
    <w:rsid w:val="00987036"/>
    <w:rsid w:val="0098722C"/>
    <w:rsid w:val="00990607"/>
    <w:rsid w:val="00991006"/>
    <w:rsid w:val="009951CE"/>
    <w:rsid w:val="00995466"/>
    <w:rsid w:val="00995E40"/>
    <w:rsid w:val="009A2120"/>
    <w:rsid w:val="009A219B"/>
    <w:rsid w:val="009A746B"/>
    <w:rsid w:val="009B012A"/>
    <w:rsid w:val="009B0E32"/>
    <w:rsid w:val="009B26A7"/>
    <w:rsid w:val="009B4950"/>
    <w:rsid w:val="009C0E95"/>
    <w:rsid w:val="009C705A"/>
    <w:rsid w:val="009D09A1"/>
    <w:rsid w:val="009D726B"/>
    <w:rsid w:val="009E55BA"/>
    <w:rsid w:val="009E6DB8"/>
    <w:rsid w:val="009E71AF"/>
    <w:rsid w:val="009F1430"/>
    <w:rsid w:val="009F24C5"/>
    <w:rsid w:val="009F6094"/>
    <w:rsid w:val="009F7C7B"/>
    <w:rsid w:val="00A12214"/>
    <w:rsid w:val="00A13AB7"/>
    <w:rsid w:val="00A22BA6"/>
    <w:rsid w:val="00A26239"/>
    <w:rsid w:val="00A262DA"/>
    <w:rsid w:val="00A2658E"/>
    <w:rsid w:val="00A30955"/>
    <w:rsid w:val="00A34CB9"/>
    <w:rsid w:val="00A34E39"/>
    <w:rsid w:val="00A365CF"/>
    <w:rsid w:val="00A4013E"/>
    <w:rsid w:val="00A432F6"/>
    <w:rsid w:val="00A43C6C"/>
    <w:rsid w:val="00A443B7"/>
    <w:rsid w:val="00A467F8"/>
    <w:rsid w:val="00A574B8"/>
    <w:rsid w:val="00A62D56"/>
    <w:rsid w:val="00A64B75"/>
    <w:rsid w:val="00A65BE5"/>
    <w:rsid w:val="00A715BC"/>
    <w:rsid w:val="00A755CE"/>
    <w:rsid w:val="00A7669B"/>
    <w:rsid w:val="00A800BF"/>
    <w:rsid w:val="00A83630"/>
    <w:rsid w:val="00A86CAC"/>
    <w:rsid w:val="00A92263"/>
    <w:rsid w:val="00A93612"/>
    <w:rsid w:val="00A93642"/>
    <w:rsid w:val="00AA1014"/>
    <w:rsid w:val="00AA13B7"/>
    <w:rsid w:val="00AA53E4"/>
    <w:rsid w:val="00AA5584"/>
    <w:rsid w:val="00AA6A55"/>
    <w:rsid w:val="00AA7E28"/>
    <w:rsid w:val="00AB4B68"/>
    <w:rsid w:val="00AB4EE3"/>
    <w:rsid w:val="00AB6692"/>
    <w:rsid w:val="00AB6CB9"/>
    <w:rsid w:val="00AB7D4E"/>
    <w:rsid w:val="00AC35F6"/>
    <w:rsid w:val="00AD0BA2"/>
    <w:rsid w:val="00AD182B"/>
    <w:rsid w:val="00AD5A2C"/>
    <w:rsid w:val="00AD64B2"/>
    <w:rsid w:val="00AD7A3D"/>
    <w:rsid w:val="00AE08C2"/>
    <w:rsid w:val="00AE1E4E"/>
    <w:rsid w:val="00AE22C1"/>
    <w:rsid w:val="00AE38C7"/>
    <w:rsid w:val="00AE6612"/>
    <w:rsid w:val="00AF3CEB"/>
    <w:rsid w:val="00AF4B1F"/>
    <w:rsid w:val="00AF73F1"/>
    <w:rsid w:val="00B00E1D"/>
    <w:rsid w:val="00B0570C"/>
    <w:rsid w:val="00B05EDD"/>
    <w:rsid w:val="00B076FA"/>
    <w:rsid w:val="00B10354"/>
    <w:rsid w:val="00B1276B"/>
    <w:rsid w:val="00B17AFF"/>
    <w:rsid w:val="00B20117"/>
    <w:rsid w:val="00B2200F"/>
    <w:rsid w:val="00B247C9"/>
    <w:rsid w:val="00B250DF"/>
    <w:rsid w:val="00B30198"/>
    <w:rsid w:val="00B30EFC"/>
    <w:rsid w:val="00B31DBD"/>
    <w:rsid w:val="00B3410E"/>
    <w:rsid w:val="00B34DAD"/>
    <w:rsid w:val="00B36658"/>
    <w:rsid w:val="00B43DB0"/>
    <w:rsid w:val="00B539C3"/>
    <w:rsid w:val="00B57045"/>
    <w:rsid w:val="00B72B9D"/>
    <w:rsid w:val="00B73BFB"/>
    <w:rsid w:val="00B768D0"/>
    <w:rsid w:val="00B76DAA"/>
    <w:rsid w:val="00B80303"/>
    <w:rsid w:val="00B82B7B"/>
    <w:rsid w:val="00B83BE8"/>
    <w:rsid w:val="00B84776"/>
    <w:rsid w:val="00B86C15"/>
    <w:rsid w:val="00B978E4"/>
    <w:rsid w:val="00BA3DCA"/>
    <w:rsid w:val="00BA40D6"/>
    <w:rsid w:val="00BA41FB"/>
    <w:rsid w:val="00BA5D51"/>
    <w:rsid w:val="00BA6B90"/>
    <w:rsid w:val="00BB64C2"/>
    <w:rsid w:val="00BB6AB0"/>
    <w:rsid w:val="00BC1C5C"/>
    <w:rsid w:val="00BC4745"/>
    <w:rsid w:val="00BC6CF0"/>
    <w:rsid w:val="00BC6F61"/>
    <w:rsid w:val="00BD4273"/>
    <w:rsid w:val="00BD6FF5"/>
    <w:rsid w:val="00BE1146"/>
    <w:rsid w:val="00BE12CC"/>
    <w:rsid w:val="00BE2ACE"/>
    <w:rsid w:val="00BE6997"/>
    <w:rsid w:val="00BE772A"/>
    <w:rsid w:val="00BF098C"/>
    <w:rsid w:val="00BF0F28"/>
    <w:rsid w:val="00BF3441"/>
    <w:rsid w:val="00BF3DCB"/>
    <w:rsid w:val="00BF3FC8"/>
    <w:rsid w:val="00BF716F"/>
    <w:rsid w:val="00BF7373"/>
    <w:rsid w:val="00BF7A3A"/>
    <w:rsid w:val="00C03804"/>
    <w:rsid w:val="00C04AF6"/>
    <w:rsid w:val="00C064AE"/>
    <w:rsid w:val="00C0702D"/>
    <w:rsid w:val="00C07466"/>
    <w:rsid w:val="00C13BCA"/>
    <w:rsid w:val="00C173A9"/>
    <w:rsid w:val="00C21807"/>
    <w:rsid w:val="00C21BA5"/>
    <w:rsid w:val="00C21DF9"/>
    <w:rsid w:val="00C239C4"/>
    <w:rsid w:val="00C2767C"/>
    <w:rsid w:val="00C27D9E"/>
    <w:rsid w:val="00C33AEE"/>
    <w:rsid w:val="00C35C73"/>
    <w:rsid w:val="00C37B0E"/>
    <w:rsid w:val="00C4067F"/>
    <w:rsid w:val="00C42E84"/>
    <w:rsid w:val="00C51302"/>
    <w:rsid w:val="00C51CC0"/>
    <w:rsid w:val="00C57B1F"/>
    <w:rsid w:val="00C60D45"/>
    <w:rsid w:val="00C61E8B"/>
    <w:rsid w:val="00C634CD"/>
    <w:rsid w:val="00C63FB1"/>
    <w:rsid w:val="00C67CEE"/>
    <w:rsid w:val="00C70150"/>
    <w:rsid w:val="00C710AB"/>
    <w:rsid w:val="00C71F34"/>
    <w:rsid w:val="00C72547"/>
    <w:rsid w:val="00C75266"/>
    <w:rsid w:val="00C80534"/>
    <w:rsid w:val="00C82F1B"/>
    <w:rsid w:val="00C835EF"/>
    <w:rsid w:val="00C909D2"/>
    <w:rsid w:val="00C925F5"/>
    <w:rsid w:val="00C9491A"/>
    <w:rsid w:val="00CA24F5"/>
    <w:rsid w:val="00CA4892"/>
    <w:rsid w:val="00CA71F3"/>
    <w:rsid w:val="00CC0425"/>
    <w:rsid w:val="00CD7AE9"/>
    <w:rsid w:val="00CE0299"/>
    <w:rsid w:val="00CE1115"/>
    <w:rsid w:val="00CE1B63"/>
    <w:rsid w:val="00CE64B5"/>
    <w:rsid w:val="00CE6DED"/>
    <w:rsid w:val="00CF0A89"/>
    <w:rsid w:val="00CF1F4C"/>
    <w:rsid w:val="00CF27A7"/>
    <w:rsid w:val="00CF2CC2"/>
    <w:rsid w:val="00CF3BF9"/>
    <w:rsid w:val="00CF4DCB"/>
    <w:rsid w:val="00CF596D"/>
    <w:rsid w:val="00D010E0"/>
    <w:rsid w:val="00D03121"/>
    <w:rsid w:val="00D044E2"/>
    <w:rsid w:val="00D045DA"/>
    <w:rsid w:val="00D059EF"/>
    <w:rsid w:val="00D102AE"/>
    <w:rsid w:val="00D14F5F"/>
    <w:rsid w:val="00D17348"/>
    <w:rsid w:val="00D1748F"/>
    <w:rsid w:val="00D21E88"/>
    <w:rsid w:val="00D2232D"/>
    <w:rsid w:val="00D24C55"/>
    <w:rsid w:val="00D259FE"/>
    <w:rsid w:val="00D267B5"/>
    <w:rsid w:val="00D26F02"/>
    <w:rsid w:val="00D33580"/>
    <w:rsid w:val="00D3529A"/>
    <w:rsid w:val="00D36BB1"/>
    <w:rsid w:val="00D3722E"/>
    <w:rsid w:val="00D4006C"/>
    <w:rsid w:val="00D40D5E"/>
    <w:rsid w:val="00D44621"/>
    <w:rsid w:val="00D46BB4"/>
    <w:rsid w:val="00D529FE"/>
    <w:rsid w:val="00D55C1F"/>
    <w:rsid w:val="00D643A7"/>
    <w:rsid w:val="00D64CF8"/>
    <w:rsid w:val="00D65DF4"/>
    <w:rsid w:val="00D6625C"/>
    <w:rsid w:val="00D70ABB"/>
    <w:rsid w:val="00D71465"/>
    <w:rsid w:val="00D718A9"/>
    <w:rsid w:val="00D718ED"/>
    <w:rsid w:val="00D72156"/>
    <w:rsid w:val="00D730F4"/>
    <w:rsid w:val="00D809AD"/>
    <w:rsid w:val="00D80A43"/>
    <w:rsid w:val="00D82737"/>
    <w:rsid w:val="00D846CE"/>
    <w:rsid w:val="00D8477F"/>
    <w:rsid w:val="00D84AAF"/>
    <w:rsid w:val="00D879E3"/>
    <w:rsid w:val="00D9097B"/>
    <w:rsid w:val="00D9212B"/>
    <w:rsid w:val="00D93FF6"/>
    <w:rsid w:val="00D9555E"/>
    <w:rsid w:val="00DA1179"/>
    <w:rsid w:val="00DA59C9"/>
    <w:rsid w:val="00DA78E0"/>
    <w:rsid w:val="00DB27A6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36A0"/>
    <w:rsid w:val="00DD7657"/>
    <w:rsid w:val="00DD7B52"/>
    <w:rsid w:val="00DE5596"/>
    <w:rsid w:val="00DE590B"/>
    <w:rsid w:val="00DE7889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15603"/>
    <w:rsid w:val="00E2066E"/>
    <w:rsid w:val="00E30AF0"/>
    <w:rsid w:val="00E3170C"/>
    <w:rsid w:val="00E37A1A"/>
    <w:rsid w:val="00E412E5"/>
    <w:rsid w:val="00E415F3"/>
    <w:rsid w:val="00E428C3"/>
    <w:rsid w:val="00E44705"/>
    <w:rsid w:val="00E467C2"/>
    <w:rsid w:val="00E51A65"/>
    <w:rsid w:val="00E5724A"/>
    <w:rsid w:val="00E62C61"/>
    <w:rsid w:val="00E6358D"/>
    <w:rsid w:val="00E6542A"/>
    <w:rsid w:val="00E67A14"/>
    <w:rsid w:val="00E731DC"/>
    <w:rsid w:val="00E75507"/>
    <w:rsid w:val="00E81A39"/>
    <w:rsid w:val="00E858DA"/>
    <w:rsid w:val="00E923FD"/>
    <w:rsid w:val="00E937A9"/>
    <w:rsid w:val="00E95A17"/>
    <w:rsid w:val="00E963F8"/>
    <w:rsid w:val="00EA421F"/>
    <w:rsid w:val="00EA440E"/>
    <w:rsid w:val="00EA696A"/>
    <w:rsid w:val="00EB2FB2"/>
    <w:rsid w:val="00EB3371"/>
    <w:rsid w:val="00EC03DF"/>
    <w:rsid w:val="00EC673F"/>
    <w:rsid w:val="00ED211C"/>
    <w:rsid w:val="00ED61A1"/>
    <w:rsid w:val="00ED70AE"/>
    <w:rsid w:val="00ED76A4"/>
    <w:rsid w:val="00EE5DA1"/>
    <w:rsid w:val="00EE5F72"/>
    <w:rsid w:val="00EF3767"/>
    <w:rsid w:val="00EF6882"/>
    <w:rsid w:val="00F000DA"/>
    <w:rsid w:val="00F03F22"/>
    <w:rsid w:val="00F26BD3"/>
    <w:rsid w:val="00F30158"/>
    <w:rsid w:val="00F349AD"/>
    <w:rsid w:val="00F350C1"/>
    <w:rsid w:val="00F40B32"/>
    <w:rsid w:val="00F43119"/>
    <w:rsid w:val="00F44B4D"/>
    <w:rsid w:val="00F4649E"/>
    <w:rsid w:val="00F50C02"/>
    <w:rsid w:val="00F52015"/>
    <w:rsid w:val="00F52B53"/>
    <w:rsid w:val="00F55E85"/>
    <w:rsid w:val="00F565B6"/>
    <w:rsid w:val="00F60ED6"/>
    <w:rsid w:val="00F61B97"/>
    <w:rsid w:val="00F664F4"/>
    <w:rsid w:val="00F674BA"/>
    <w:rsid w:val="00F74D11"/>
    <w:rsid w:val="00F76552"/>
    <w:rsid w:val="00F76E1A"/>
    <w:rsid w:val="00F82F09"/>
    <w:rsid w:val="00F86FA0"/>
    <w:rsid w:val="00F90377"/>
    <w:rsid w:val="00F97823"/>
    <w:rsid w:val="00FA1146"/>
    <w:rsid w:val="00FA7886"/>
    <w:rsid w:val="00FA7EEF"/>
    <w:rsid w:val="00FB1E10"/>
    <w:rsid w:val="00FB52B6"/>
    <w:rsid w:val="00FB6F90"/>
    <w:rsid w:val="00FC0C01"/>
    <w:rsid w:val="00FC0C6D"/>
    <w:rsid w:val="00FC3FE3"/>
    <w:rsid w:val="00FC4ACE"/>
    <w:rsid w:val="00FD1A83"/>
    <w:rsid w:val="00FD39B5"/>
    <w:rsid w:val="00FD5FB0"/>
    <w:rsid w:val="00FD628A"/>
    <w:rsid w:val="00FE3432"/>
    <w:rsid w:val="00FE76BE"/>
    <w:rsid w:val="00FF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9789-7564-40D3-9CDE-6634DA5C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2019-10-04T13:55:00Z</cp:lastPrinted>
  <dcterms:created xsi:type="dcterms:W3CDTF">2019-10-04T13:56:00Z</dcterms:created>
  <dcterms:modified xsi:type="dcterms:W3CDTF">2019-10-04T13:56:00Z</dcterms:modified>
</cp:coreProperties>
</file>