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26" w:rsidRPr="00D56926" w:rsidRDefault="0002348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56926"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="00D56926"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D56926"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</w:t>
      </w: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D56926" w:rsidRPr="00D56926" w:rsidRDefault="00D56926" w:rsidP="00D569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26" w:rsidRPr="00D56926" w:rsidRDefault="00D56926" w:rsidP="00216A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D56926" w:rsidRPr="00D56926" w:rsidRDefault="00D56926" w:rsidP="00D5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           </w:t>
      </w:r>
      <w:proofErr w:type="spellStart"/>
      <w:r w:rsidRPr="00D56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дер.Колтуши</w:t>
      </w:r>
      <w:proofErr w:type="spellEnd"/>
    </w:p>
    <w:p w:rsidR="00D56926" w:rsidRPr="00D56926" w:rsidRDefault="00D56926" w:rsidP="00D56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820F8" w:rsidTr="005820F8">
        <w:trPr>
          <w:trHeight w:val="2348"/>
        </w:trPr>
        <w:tc>
          <w:tcPr>
            <w:tcW w:w="6204" w:type="dxa"/>
          </w:tcPr>
          <w:p w:rsidR="005820F8" w:rsidRPr="00962C98" w:rsidRDefault="005820F8">
            <w:pPr>
              <w:pStyle w:val="ConsPlusTitle"/>
              <w:spacing w:line="256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Об утверждении Порядка направления нормативных правовых актов, проектов нормативных правовых актов, правовых актов, не носящих </w:t>
            </w:r>
            <w:r w:rsidR="00E075AA"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нормативный</w:t>
            </w:r>
            <w:r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характер </w:t>
            </w:r>
            <w:r w:rsidR="00C267C3"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овета депутатов муниципального образования  </w:t>
            </w:r>
            <w:r w:rsidR="00C267C3"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Колтушское сельское поселение </w:t>
            </w:r>
            <w:r w:rsidRPr="00962C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Всеволожского муниципального района Ленинградской области во Всеволожскую городскую прокуратуру</w:t>
            </w:r>
          </w:p>
          <w:p w:rsidR="005820F8" w:rsidRDefault="005820F8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820F8" w:rsidRPr="00962C98" w:rsidRDefault="005820F8" w:rsidP="005820F8">
      <w:pPr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  В соответствии с требованиями Федерального закона  от 25.12.2008 №273-ФЗ «О противодействии коррупции», 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</w:t>
      </w:r>
      <w:r w:rsidR="00951D3E" w:rsidRPr="00962C98">
        <w:rPr>
          <w:rFonts w:ascii="Times New Roman" w:hAnsi="Times New Roman" w:cs="Times New Roman"/>
          <w:sz w:val="28"/>
          <w:szCs w:val="28"/>
        </w:rPr>
        <w:t>у</w:t>
      </w:r>
      <w:r w:rsidRPr="00962C98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51D3E" w:rsidRPr="00962C98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Pr="00962C98">
        <w:rPr>
          <w:rFonts w:ascii="Times New Roman" w:hAnsi="Times New Roman" w:cs="Times New Roman"/>
          <w:sz w:val="28"/>
          <w:szCs w:val="28"/>
        </w:rPr>
        <w:t xml:space="preserve">, Соглашением </w:t>
      </w:r>
      <w:r w:rsidR="00951D3E" w:rsidRPr="00962C98">
        <w:rPr>
          <w:rFonts w:ascii="Times New Roman" w:hAnsi="Times New Roman" w:cs="Times New Roman"/>
          <w:sz w:val="28"/>
          <w:szCs w:val="28"/>
        </w:rPr>
        <w:t>о взаимодействии в правотворческой деятельности и обеспечении единства правового пространства Российской Федерации о</w:t>
      </w:r>
      <w:r w:rsidRPr="00962C98">
        <w:rPr>
          <w:rFonts w:ascii="Times New Roman" w:hAnsi="Times New Roman" w:cs="Times New Roman"/>
          <w:sz w:val="28"/>
          <w:szCs w:val="28"/>
        </w:rPr>
        <w:t xml:space="preserve">т 19.11.2014 </w:t>
      </w:r>
      <w:r w:rsidR="00951D3E" w:rsidRPr="00962C98">
        <w:rPr>
          <w:rFonts w:ascii="Times New Roman" w:hAnsi="Times New Roman" w:cs="Times New Roman"/>
          <w:sz w:val="28"/>
          <w:szCs w:val="28"/>
        </w:rPr>
        <w:t>(</w:t>
      </w:r>
      <w:r w:rsidRPr="00962C98">
        <w:rPr>
          <w:rFonts w:ascii="Times New Roman" w:hAnsi="Times New Roman" w:cs="Times New Roman"/>
          <w:sz w:val="28"/>
          <w:szCs w:val="28"/>
        </w:rPr>
        <w:t xml:space="preserve">с </w:t>
      </w:r>
      <w:r w:rsidR="00951D3E" w:rsidRPr="00962C98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Pr="00962C98">
        <w:rPr>
          <w:rFonts w:ascii="Times New Roman" w:hAnsi="Times New Roman" w:cs="Times New Roman"/>
          <w:sz w:val="28"/>
          <w:szCs w:val="28"/>
        </w:rPr>
        <w:t>дополнительным соглашением от 18.01.2016</w:t>
      </w:r>
      <w:r w:rsidR="00951D3E" w:rsidRPr="00962C98">
        <w:rPr>
          <w:rFonts w:ascii="Times New Roman" w:hAnsi="Times New Roman" w:cs="Times New Roman"/>
          <w:sz w:val="28"/>
          <w:szCs w:val="28"/>
        </w:rPr>
        <w:t xml:space="preserve">) </w:t>
      </w:r>
      <w:r w:rsidRPr="00962C98">
        <w:rPr>
          <w:rFonts w:ascii="Times New Roman" w:hAnsi="Times New Roman" w:cs="Times New Roman"/>
          <w:sz w:val="28"/>
          <w:szCs w:val="28"/>
        </w:rPr>
        <w:t xml:space="preserve"> </w:t>
      </w:r>
      <w:r w:rsidR="00951D3E" w:rsidRPr="00962C9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51D3E" w:rsidRPr="00962C98" w:rsidRDefault="00951D3E" w:rsidP="000C7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5820F8" w:rsidRPr="00962C98" w:rsidRDefault="00951D3E" w:rsidP="000C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 1. </w:t>
      </w:r>
      <w:r w:rsidR="005820F8" w:rsidRPr="00962C98">
        <w:rPr>
          <w:rFonts w:ascii="Times New Roman" w:hAnsi="Times New Roman" w:cs="Times New Roman"/>
          <w:sz w:val="28"/>
          <w:szCs w:val="28"/>
        </w:rPr>
        <w:t xml:space="preserve">Утвердить Порядок направления нормативных правовых актов, проектов нормативных правовых актов, правовых актов, не носящих нормативный характер </w:t>
      </w:r>
      <w:r w:rsidRPr="00962C98">
        <w:rPr>
          <w:rFonts w:ascii="Times New Roman" w:hAnsi="Times New Roman" w:cs="Times New Roman"/>
          <w:sz w:val="28"/>
          <w:szCs w:val="28"/>
        </w:rPr>
        <w:t>с</w:t>
      </w:r>
      <w:r w:rsidR="005820F8" w:rsidRPr="00962C98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962C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Колтушское сельское поселение </w:t>
      </w:r>
      <w:r w:rsidR="005820F8" w:rsidRPr="00962C9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во Всеволожскую городскую прокуратуру согласно приложению к настоящему решению.</w:t>
      </w:r>
    </w:p>
    <w:p w:rsidR="000C7AD2" w:rsidRPr="00962C98" w:rsidRDefault="000C7AD2" w:rsidP="000C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его официального опубликования.</w:t>
      </w:r>
    </w:p>
    <w:p w:rsidR="000C7AD2" w:rsidRPr="00962C98" w:rsidRDefault="000C7AD2" w:rsidP="000C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98">
        <w:rPr>
          <w:rFonts w:ascii="Times New Roman" w:hAnsi="Times New Roman" w:cs="Times New Roman"/>
          <w:sz w:val="28"/>
          <w:szCs w:val="28"/>
        </w:rPr>
        <w:t xml:space="preserve">     3. Настоящее решение опубликовать в газете «Колтушский вестник» и разместить на официальном сайте МО Колтушское СП.</w:t>
      </w:r>
    </w:p>
    <w:p w:rsidR="005820F8" w:rsidRDefault="005820F8" w:rsidP="00F34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      4.</w:t>
      </w:r>
      <w:r w:rsidR="00023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951D3E" w:rsidRPr="00962C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E0542" w:rsidRPr="00962C98">
        <w:rPr>
          <w:rFonts w:ascii="Times New Roman" w:hAnsi="Times New Roman" w:cs="Times New Roman"/>
          <w:color w:val="000000"/>
          <w:sz w:val="28"/>
          <w:szCs w:val="28"/>
        </w:rPr>
        <w:t>ешения</w:t>
      </w:r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C42AFF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F34509" w:rsidRPr="00962C98" w:rsidRDefault="00F34509" w:rsidP="00F3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4509" w:rsidRDefault="005820F8" w:rsidP="00582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 w:rsidR="00F345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="00F34509">
        <w:rPr>
          <w:rFonts w:ascii="Times New Roman" w:hAnsi="Times New Roman" w:cs="Times New Roman"/>
          <w:color w:val="000000"/>
          <w:sz w:val="28"/>
          <w:szCs w:val="28"/>
        </w:rPr>
        <w:t>В.В.Денисов</w:t>
      </w:r>
      <w:proofErr w:type="spellEnd"/>
      <w:r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711FE" w:rsidRPr="00962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F34509" w:rsidRDefault="00F34509" w:rsidP="00582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AB2" w:rsidRPr="00004AB2" w:rsidRDefault="00004AB2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4AB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Утвержден </w:t>
      </w:r>
    </w:p>
    <w:p w:rsidR="00004AB2" w:rsidRPr="00004AB2" w:rsidRDefault="00004AB2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решением совета депутатов </w:t>
      </w:r>
    </w:p>
    <w:p w:rsidR="00004AB2" w:rsidRPr="00004AB2" w:rsidRDefault="00004AB2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4AB2">
        <w:rPr>
          <w:rFonts w:ascii="Times New Roman" w:eastAsia="Calibri" w:hAnsi="Times New Roman" w:cs="Times New Roman"/>
          <w:sz w:val="26"/>
          <w:szCs w:val="26"/>
        </w:rPr>
        <w:t xml:space="preserve">МО Колтушское СП </w:t>
      </w:r>
    </w:p>
    <w:p w:rsidR="00004AB2" w:rsidRDefault="00004AB2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4AB2">
        <w:rPr>
          <w:rFonts w:ascii="Times New Roman" w:eastAsia="Calibri" w:hAnsi="Times New Roman" w:cs="Times New Roman"/>
          <w:sz w:val="26"/>
          <w:szCs w:val="26"/>
        </w:rPr>
        <w:t xml:space="preserve">от ______________№_____ </w:t>
      </w:r>
    </w:p>
    <w:p w:rsidR="004D6637" w:rsidRPr="00004AB2" w:rsidRDefault="004D6637" w:rsidP="00004AB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(Приложение)</w:t>
      </w:r>
    </w:p>
    <w:p w:rsidR="00004AB2" w:rsidRPr="00004AB2" w:rsidRDefault="00004AB2" w:rsidP="00004AB2">
      <w:pPr>
        <w:spacing w:line="259" w:lineRule="auto"/>
        <w:ind w:left="5387" w:right="-427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820F8" w:rsidRDefault="005820F8" w:rsidP="002249B7">
      <w:pPr>
        <w:spacing w:after="0" w:line="240" w:lineRule="auto"/>
        <w:ind w:left="5387" w:right="-42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820F8" w:rsidRPr="0020092F" w:rsidRDefault="005820F8" w:rsidP="0022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5820F8" w:rsidRPr="0020092F" w:rsidRDefault="002249B7" w:rsidP="0022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r w:rsidR="005820F8" w:rsidRPr="002009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характер, </w:t>
      </w:r>
      <w:r w:rsidRPr="0020092F"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="005820F8" w:rsidRPr="002009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овета депутатов </w:t>
      </w:r>
      <w:r w:rsidRPr="002009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Колтушское сельское поселение </w:t>
      </w:r>
      <w:r w:rsidR="005820F8" w:rsidRPr="0020092F">
        <w:rPr>
          <w:rFonts w:ascii="Times New Roman" w:hAnsi="Times New Roman" w:cs="Times New Roman"/>
          <w:b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2249B7" w:rsidRDefault="002249B7" w:rsidP="00224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5820F8" w:rsidRPr="00FE3391" w:rsidRDefault="005820F8" w:rsidP="005820F8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E3391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5820F8" w:rsidRPr="00E1737C" w:rsidRDefault="00E1737C" w:rsidP="00E1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1.1. 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характер, </w:t>
      </w:r>
      <w:r w:rsidR="00C42AFF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 w:rsidR="00DF3AA1" w:rsidRPr="00E1737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Колтушское сельское поселение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характер, </w:t>
      </w:r>
      <w:r w:rsidR="00DF3AA1" w:rsidRPr="00E1737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овета депутатов </w:t>
      </w:r>
      <w:r w:rsidR="00DF3AA1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Колтушское сельское поселение 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Всеволожского муниципального района Ленинградской области (далее – </w:t>
      </w:r>
      <w:r w:rsidR="00EA0A11" w:rsidRPr="00E1737C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>овет депутатов).</w:t>
      </w:r>
    </w:p>
    <w:p w:rsidR="005820F8" w:rsidRPr="00E1737C" w:rsidRDefault="00E1737C" w:rsidP="00E17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1.2. </w:t>
      </w:r>
      <w:r w:rsidR="005820F8" w:rsidRPr="00E1737C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разработан в соответствии с Федеральными законами от 25.12.2008 №273-ФЗ «О противодействии коррупции», от </w:t>
      </w:r>
      <w:r w:rsidR="005820F8" w:rsidRPr="00E1737C">
        <w:rPr>
          <w:rFonts w:ascii="Times New Roman" w:hAnsi="Times New Roman" w:cs="Times New Roman"/>
          <w:sz w:val="28"/>
          <w:szCs w:val="28"/>
        </w:rPr>
        <w:t xml:space="preserve"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</w:t>
      </w:r>
      <w:r w:rsidR="00E9582E" w:rsidRPr="00E1737C">
        <w:rPr>
          <w:rFonts w:ascii="Times New Roman" w:hAnsi="Times New Roman" w:cs="Times New Roman"/>
          <w:sz w:val="28"/>
          <w:szCs w:val="28"/>
        </w:rPr>
        <w:t>у</w:t>
      </w:r>
      <w:r w:rsidR="005820F8" w:rsidRPr="00E1737C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E9582E" w:rsidRPr="00E1737C">
        <w:rPr>
          <w:rFonts w:ascii="Times New Roman" w:hAnsi="Times New Roman" w:cs="Times New Roman"/>
          <w:sz w:val="28"/>
          <w:szCs w:val="28"/>
        </w:rPr>
        <w:t xml:space="preserve"> </w:t>
      </w:r>
      <w:r w:rsidR="00E9582E" w:rsidRPr="00E1737C">
        <w:rPr>
          <w:rFonts w:ascii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="005820F8" w:rsidRPr="00E1737C">
        <w:rPr>
          <w:rFonts w:ascii="Times New Roman" w:hAnsi="Times New Roman" w:cs="Times New Roman"/>
          <w:sz w:val="28"/>
          <w:szCs w:val="28"/>
        </w:rPr>
        <w:t>,</w:t>
      </w:r>
      <w:r w:rsidR="0020092F" w:rsidRPr="00E1737C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в правотворческой деятельности и обеспечении единства правового пространства Российской Федерации от 19.11.2014 (с изменениями, внесенными дополнительным соглашением от 18.01.2016</w:t>
      </w:r>
      <w:r w:rsidR="00BA2F3C" w:rsidRPr="00E1737C">
        <w:rPr>
          <w:rFonts w:ascii="Times New Roman" w:hAnsi="Times New Roman" w:cs="Times New Roman"/>
          <w:sz w:val="28"/>
          <w:szCs w:val="28"/>
        </w:rPr>
        <w:t>).</w:t>
      </w:r>
    </w:p>
    <w:p w:rsidR="005820F8" w:rsidRPr="00390B87" w:rsidRDefault="00390B87" w:rsidP="0039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="005820F8" w:rsidRPr="00390B87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принятые </w:t>
      </w:r>
      <w:r w:rsidR="00E1555E" w:rsidRPr="00390B87">
        <w:rPr>
          <w:rFonts w:ascii="Times New Roman" w:hAnsi="Times New Roman" w:cs="Times New Roman"/>
          <w:sz w:val="28"/>
          <w:szCs w:val="28"/>
        </w:rPr>
        <w:t>с</w:t>
      </w:r>
      <w:r w:rsidR="005820F8" w:rsidRPr="00390B87">
        <w:rPr>
          <w:rFonts w:ascii="Times New Roman" w:hAnsi="Times New Roman" w:cs="Times New Roman"/>
          <w:sz w:val="28"/>
          <w:szCs w:val="28"/>
        </w:rPr>
        <w:t xml:space="preserve">оветом депутатов, проекты нормативных правовых актов </w:t>
      </w:r>
      <w:r w:rsidR="00E1555E" w:rsidRPr="00390B87">
        <w:rPr>
          <w:rFonts w:ascii="Times New Roman" w:hAnsi="Times New Roman" w:cs="Times New Roman"/>
          <w:sz w:val="28"/>
          <w:szCs w:val="28"/>
        </w:rPr>
        <w:t>с</w:t>
      </w:r>
      <w:r w:rsidR="005820F8" w:rsidRPr="00390B87">
        <w:rPr>
          <w:rFonts w:ascii="Times New Roman" w:hAnsi="Times New Roman" w:cs="Times New Roman"/>
          <w:sz w:val="28"/>
          <w:szCs w:val="28"/>
        </w:rPr>
        <w:t>овета депутатов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5820F8" w:rsidRPr="0020092F" w:rsidRDefault="005820F8" w:rsidP="00EB2B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Default="005820F8" w:rsidP="00EB2B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Основные понятия</w:t>
      </w:r>
    </w:p>
    <w:p w:rsidR="00FE3391" w:rsidRPr="0020092F" w:rsidRDefault="00FE3391" w:rsidP="00FE339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A33AAB" w:rsidRDefault="00A33AAB" w:rsidP="00A3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2.1. </w:t>
      </w:r>
      <w:r w:rsidR="005820F8" w:rsidRPr="00A33AAB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5820F8" w:rsidRPr="00A33AAB" w:rsidRDefault="00A33AAB" w:rsidP="00A3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2.2.  </w:t>
      </w:r>
      <w:r w:rsidR="005820F8" w:rsidRPr="00A33AAB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5820F8" w:rsidRPr="0020092F" w:rsidRDefault="005820F8" w:rsidP="00EB2B1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содержит норму права – общеобязательное правило поведения;</w:t>
      </w:r>
    </w:p>
    <w:p w:rsidR="005820F8" w:rsidRPr="0020092F" w:rsidRDefault="005820F8" w:rsidP="00EB2B1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</w:p>
    <w:p w:rsidR="005820F8" w:rsidRPr="0020092F" w:rsidRDefault="005820F8" w:rsidP="00EB2B1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рассчитан на неоднократное применение.</w:t>
      </w:r>
    </w:p>
    <w:p w:rsidR="005820F8" w:rsidRPr="000623CA" w:rsidRDefault="000623CA" w:rsidP="0006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5820F8" w:rsidRPr="000623CA">
        <w:rPr>
          <w:rFonts w:ascii="Times New Roman" w:hAnsi="Times New Roman" w:cs="Times New Roman"/>
          <w:sz w:val="28"/>
          <w:szCs w:val="28"/>
          <w:lang w:eastAsia="ar-SA"/>
        </w:rPr>
        <w:t>2.3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820F8" w:rsidRPr="000623CA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Нормативными правовыми актами </w:t>
      </w:r>
      <w:r w:rsidR="0000011D" w:rsidRPr="000623CA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820F8" w:rsidRPr="000623CA">
        <w:rPr>
          <w:rFonts w:ascii="Times New Roman" w:hAnsi="Times New Roman" w:cs="Times New Roman"/>
          <w:sz w:val="28"/>
          <w:szCs w:val="28"/>
          <w:lang w:eastAsia="ar-SA"/>
        </w:rPr>
        <w:t>овета депутатов являются:</w:t>
      </w:r>
    </w:p>
    <w:p w:rsidR="005820F8" w:rsidRPr="0020092F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решения, устанавливающие правила, обязательные для исполнения на территории муниципального образования;</w:t>
      </w:r>
    </w:p>
    <w:p w:rsidR="005820F8" w:rsidRPr="00074B80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B80">
        <w:rPr>
          <w:rFonts w:ascii="Times New Roman" w:hAnsi="Times New Roman" w:cs="Times New Roman"/>
          <w:sz w:val="28"/>
          <w:szCs w:val="28"/>
          <w:lang w:eastAsia="ar-SA"/>
        </w:rPr>
        <w:t>- решения по вопросам организации деятельности представительного органа муниципального образования.</w:t>
      </w:r>
    </w:p>
    <w:p w:rsidR="005820F8" w:rsidRPr="0020092F" w:rsidRDefault="000623CA" w:rsidP="000623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5820F8" w:rsidRPr="0020092F">
        <w:rPr>
          <w:rFonts w:ascii="Times New Roman" w:hAnsi="Times New Roman" w:cs="Times New Roman"/>
          <w:sz w:val="28"/>
          <w:szCs w:val="28"/>
          <w:lang w:eastAsia="ar-SA"/>
        </w:rPr>
        <w:t>2.4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820F8"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Правовой акт, не носящий нормативный характер – правовой акт, принимаемы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5820F8" w:rsidRPr="0020092F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Default="005820F8" w:rsidP="00EB2B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Подготовка нормативных правовых актов </w:t>
      </w:r>
    </w:p>
    <w:p w:rsidR="00FE3391" w:rsidRPr="0020092F" w:rsidRDefault="00FE3391" w:rsidP="00FE339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0A5B4C" w:rsidRDefault="000A5B4C" w:rsidP="000A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3.1. </w:t>
      </w:r>
      <w:r w:rsidR="005820F8" w:rsidRPr="000A5B4C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436103" w:rsidRPr="000A5B4C" w:rsidRDefault="000A5B4C" w:rsidP="000A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3.2. </w:t>
      </w:r>
      <w:r w:rsidR="005820F8" w:rsidRPr="000A5B4C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</w:t>
      </w:r>
      <w:r w:rsidR="00436103" w:rsidRPr="000A5B4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E0542" w:rsidRPr="000A5B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820F8" w:rsidRPr="002477A6" w:rsidRDefault="000A5B4C" w:rsidP="000A5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       3.3. </w:t>
      </w:r>
      <w:r w:rsidR="00C34EEA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>После согласования проекта ра</w:t>
      </w:r>
      <w:r w:rsidR="00B0484A" w:rsidRPr="002477A6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366ED6" w:rsidRPr="002477A6">
        <w:rPr>
          <w:rFonts w:ascii="Times New Roman" w:hAnsi="Times New Roman" w:cs="Times New Roman"/>
          <w:sz w:val="28"/>
          <w:szCs w:val="28"/>
          <w:lang w:eastAsia="ar-SA"/>
        </w:rPr>
        <w:t>ра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>ботчик проекта в целях недопущения противоречи</w:t>
      </w:r>
      <w:r w:rsidR="00B0484A" w:rsidRPr="002477A6">
        <w:rPr>
          <w:rFonts w:ascii="Times New Roman" w:hAnsi="Times New Roman" w:cs="Times New Roman"/>
          <w:sz w:val="28"/>
          <w:szCs w:val="28"/>
          <w:lang w:eastAsia="ar-SA"/>
        </w:rPr>
        <w:t>я действующему законодательству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 направление проекта в срок не менее, чем за </w:t>
      </w:r>
      <w:r w:rsidR="004214CA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 рабочих дней до даты </w:t>
      </w:r>
      <w:r w:rsidR="00AD7DF8" w:rsidRPr="002477A6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в прокуратуру путем передачи проекта</w:t>
      </w:r>
      <w:r w:rsidR="003A149B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 в аппарат совета </w:t>
      </w:r>
      <w:r w:rsidR="004D2264" w:rsidRPr="002477A6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3A149B" w:rsidRPr="002477A6">
        <w:rPr>
          <w:rFonts w:ascii="Times New Roman" w:hAnsi="Times New Roman" w:cs="Times New Roman"/>
          <w:sz w:val="28"/>
          <w:szCs w:val="28"/>
          <w:lang w:eastAsia="ar-SA"/>
        </w:rPr>
        <w:t>епутатов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20F8" w:rsidRPr="002477A6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Ответственный работник </w:t>
      </w:r>
      <w:r w:rsidR="004453BD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аппарата совета депутатов </w:t>
      </w:r>
      <w:r w:rsidRPr="002477A6">
        <w:rPr>
          <w:rFonts w:ascii="Times New Roman" w:hAnsi="Times New Roman" w:cs="Times New Roman"/>
          <w:sz w:val="28"/>
          <w:szCs w:val="28"/>
          <w:lang w:eastAsia="ar-SA"/>
        </w:rPr>
        <w:t>обеспечивает направление поступивших проектов нормативных правовых актов в прокуратуру.</w:t>
      </w:r>
    </w:p>
    <w:p w:rsidR="005820F8" w:rsidRPr="002477A6" w:rsidRDefault="00BC0BB5" w:rsidP="00BC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3.4. </w:t>
      </w:r>
      <w:r w:rsidR="005820F8" w:rsidRPr="00BC0BB5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не поступления заключения прокуратуры в течение 5 рабочих дней с даты направления проекта в прокуратуру </w:t>
      </w:r>
      <w:r w:rsidR="005820F8" w:rsidRPr="002477A6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нормативного правового акта </w:t>
      </w:r>
      <w:r w:rsidR="002810E9" w:rsidRPr="002477A6">
        <w:rPr>
          <w:rFonts w:ascii="Times New Roman" w:hAnsi="Times New Roman" w:cs="Times New Roman"/>
          <w:sz w:val="28"/>
          <w:szCs w:val="28"/>
          <w:lang w:eastAsia="ar-SA"/>
        </w:rPr>
        <w:t>выносится на рассмотрение депутатов совета депутатов.</w:t>
      </w:r>
    </w:p>
    <w:p w:rsidR="005820F8" w:rsidRPr="0020092F" w:rsidRDefault="005820F8" w:rsidP="00EB2B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Направление нормативных правовых актов и их проектов для проведения антикоррупционной экспертизы</w:t>
      </w:r>
    </w:p>
    <w:p w:rsidR="005820F8" w:rsidRPr="0020092F" w:rsidRDefault="005820F8" w:rsidP="00EB2B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4214CA" w:rsidRDefault="00F62240" w:rsidP="00F62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      4.1.</w:t>
      </w:r>
      <w:r w:rsidR="005820F8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Разработчик документа обеспечивает направление проекта нормативного правового акта за </w:t>
      </w:r>
      <w:r w:rsidR="004214CA" w:rsidRPr="004214CA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5820F8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рабочих дней до планируемой даты </w:t>
      </w:r>
      <w:r w:rsidR="001A409F" w:rsidRPr="004214CA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="005820F8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5820F8" w:rsidRPr="004214CA" w:rsidRDefault="005820F8" w:rsidP="00EB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Ответственный сотрудник </w:t>
      </w:r>
      <w:r w:rsidR="001A409F" w:rsidRPr="004214CA">
        <w:rPr>
          <w:rFonts w:ascii="Times New Roman" w:hAnsi="Times New Roman" w:cs="Times New Roman"/>
          <w:sz w:val="28"/>
          <w:szCs w:val="28"/>
          <w:lang w:eastAsia="ar-SA"/>
        </w:rPr>
        <w:t xml:space="preserve">аппарата совета депутатов </w:t>
      </w:r>
      <w:r w:rsidRPr="004214CA">
        <w:rPr>
          <w:rFonts w:ascii="Times New Roman" w:hAnsi="Times New Roman" w:cs="Times New Roman"/>
          <w:sz w:val="28"/>
          <w:szCs w:val="28"/>
          <w:lang w:eastAsia="ar-SA"/>
        </w:rPr>
        <w:t>обеспечивает поступление в прокуратуру:</w:t>
      </w:r>
    </w:p>
    <w:p w:rsidR="005820F8" w:rsidRPr="0020092F" w:rsidRDefault="005820F8" w:rsidP="00EB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менее, чем за 5 рабочих дней до планируемой даты принятия нормативного правового акта;</w:t>
      </w:r>
    </w:p>
    <w:p w:rsidR="005820F8" w:rsidRPr="0020092F" w:rsidRDefault="005820F8" w:rsidP="00EB2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4.2</w:t>
      </w:r>
      <w:r w:rsidR="00F6224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Нормативные правовые акты (проекты нормативных правовых актов) направляются в прокуратуру на бумажном носителе.</w:t>
      </w:r>
    </w:p>
    <w:p w:rsidR="005820F8" w:rsidRPr="009A5846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4.3</w:t>
      </w:r>
      <w:r w:rsidR="00F6224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0E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 акты органа местного самоуправления, не носящие нормативный характер, ответственный сотрудник </w:t>
      </w:r>
      <w:r w:rsidR="007F5912">
        <w:rPr>
          <w:rFonts w:ascii="Times New Roman" w:hAnsi="Times New Roman" w:cs="Times New Roman"/>
          <w:sz w:val="28"/>
          <w:szCs w:val="28"/>
          <w:lang w:eastAsia="ar-SA"/>
        </w:rPr>
        <w:t xml:space="preserve">аппарата совета депутатов 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5" w:history="1"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plo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vsevolozhsk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prok</w:t>
        </w:r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47.</w:t>
        </w:r>
        <w:proofErr w:type="spellStart"/>
        <w:r w:rsidRPr="009A58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9A5846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E0542" w:rsidRPr="0020092F" w:rsidRDefault="00BE0542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Порядок рассмотрения информационных писем, заключений, требований прокуратуры</w:t>
      </w:r>
    </w:p>
    <w:p w:rsidR="00BE0542" w:rsidRPr="0020092F" w:rsidRDefault="00BE0542" w:rsidP="00EB2B1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FE21C4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5.1. </w:t>
      </w:r>
      <w:r w:rsidR="005820F8" w:rsidRPr="0020092F">
        <w:rPr>
          <w:rFonts w:ascii="Times New Roman" w:hAnsi="Times New Roman" w:cs="Times New Roman"/>
          <w:sz w:val="28"/>
          <w:szCs w:val="28"/>
          <w:lang w:eastAsia="ar-SA"/>
        </w:rPr>
        <w:t>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5.2</w:t>
      </w:r>
      <w:r w:rsidR="00FE21C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При указании в актах прокуратуры на наличие в проекте нормативного правового акта противоречий требованиям действующего законодательства,  </w:t>
      </w:r>
      <w:proofErr w:type="spellStart"/>
      <w:r w:rsidRPr="0020092F">
        <w:rPr>
          <w:rFonts w:ascii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676A6D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овета депутатов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должностными лицами органов местного самоуправления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>, курирующим</w:t>
      </w:r>
      <w:r w:rsidR="00676A6D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данное направление.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5.3</w:t>
      </w:r>
      <w:r w:rsidR="00FE21C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несогласия с актами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D01BAA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овета депутатов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, а также 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должностным</w:t>
      </w:r>
      <w:r w:rsidR="00D01BA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лицами органов местного самоуправления, курирующим</w:t>
      </w:r>
      <w:r w:rsidR="00D01BA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данное направление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5820F8" w:rsidRPr="0020092F" w:rsidRDefault="005820F8" w:rsidP="00E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Предоставление реестров и проведение сверки полноты направления проектов нормативных правовых актов и принятых нормативных правовых актов с прокуратурой</w:t>
      </w:r>
    </w:p>
    <w:p w:rsidR="005820F8" w:rsidRPr="0020092F" w:rsidRDefault="005820F8" w:rsidP="00EB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C457AC" w:rsidRDefault="00C457AC" w:rsidP="00C4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6.1.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BE0542" w:rsidRPr="00C457A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t>распоряжением назначает должностное лицо, ответственное за предоставление в прокуратуру нормативных правовых актов, правовых актов, не носящих нормативный характер, в установленные настоящим Порядком сроки.</w:t>
      </w:r>
    </w:p>
    <w:p w:rsidR="005820F8" w:rsidRPr="00C457AC" w:rsidRDefault="00C457AC" w:rsidP="00C4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6.2.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t xml:space="preserve"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5820F8" w:rsidRPr="00C457AC" w:rsidRDefault="00C457AC" w:rsidP="00C457A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6.3. </w:t>
      </w:r>
      <w:r w:rsidR="005820F8" w:rsidRPr="00C457AC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5820F8" w:rsidRPr="0020092F" w:rsidRDefault="005820F8" w:rsidP="00EB2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5820F8" w:rsidRPr="0020092F" w:rsidRDefault="005820F8" w:rsidP="00EB2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6" w:history="1"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plo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vsevolozhsk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prok</w:t>
        </w:r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47.</w:t>
        </w:r>
        <w:proofErr w:type="spellStart"/>
        <w:r w:rsidRPr="00954ED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0092F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адреса электронной почты 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в теме письма на его содержание, с последующим досылом оригиналов по почте.</w:t>
      </w:r>
    </w:p>
    <w:p w:rsidR="005820F8" w:rsidRPr="0020092F" w:rsidRDefault="005820F8" w:rsidP="00EB2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092F">
        <w:rPr>
          <w:rFonts w:ascii="Times New Roman" w:hAnsi="Times New Roman" w:cs="Times New Roman"/>
          <w:sz w:val="28"/>
          <w:szCs w:val="28"/>
          <w:lang w:eastAsia="ar-SA"/>
        </w:rPr>
        <w:t>6.4</w:t>
      </w:r>
      <w:r w:rsidR="00C457A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Ежемесячно до 01 числа </w:t>
      </w:r>
      <w:r w:rsidR="00BB76D5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E0542" w:rsidRPr="0020092F">
        <w:rPr>
          <w:rFonts w:ascii="Times New Roman" w:hAnsi="Times New Roman" w:cs="Times New Roman"/>
          <w:sz w:val="28"/>
          <w:szCs w:val="28"/>
          <w:lang w:eastAsia="ar-SA"/>
        </w:rPr>
        <w:t>оветом депутатов</w:t>
      </w:r>
      <w:r w:rsidRPr="0020092F">
        <w:rPr>
          <w:rFonts w:ascii="Times New Roman" w:hAnsi="Times New Roman" w:cs="Times New Roman"/>
          <w:sz w:val="28"/>
          <w:szCs w:val="28"/>
          <w:lang w:eastAsia="ar-SA"/>
        </w:rPr>
        <w:t xml:space="preserve">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5820F8" w:rsidRPr="0020092F" w:rsidRDefault="005820F8" w:rsidP="00EB2B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20092F" w:rsidRDefault="005820F8" w:rsidP="00EB2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053" w:rsidRPr="0020092F" w:rsidRDefault="00023486" w:rsidP="00EB2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053" w:rsidRPr="0020092F" w:rsidSect="00901AEE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47"/>
    <w:rsid w:val="0000011D"/>
    <w:rsid w:val="00004AB2"/>
    <w:rsid w:val="00023486"/>
    <w:rsid w:val="000623CA"/>
    <w:rsid w:val="00074B80"/>
    <w:rsid w:val="000A5B4C"/>
    <w:rsid w:val="000C7AD2"/>
    <w:rsid w:val="001A409F"/>
    <w:rsid w:val="001C2009"/>
    <w:rsid w:val="001D0E6A"/>
    <w:rsid w:val="0020092F"/>
    <w:rsid w:val="00216A7F"/>
    <w:rsid w:val="002249B7"/>
    <w:rsid w:val="002424E2"/>
    <w:rsid w:val="002477A6"/>
    <w:rsid w:val="002810E9"/>
    <w:rsid w:val="00366ED6"/>
    <w:rsid w:val="00390B87"/>
    <w:rsid w:val="003A149B"/>
    <w:rsid w:val="003B1FD7"/>
    <w:rsid w:val="003B42D7"/>
    <w:rsid w:val="003C5335"/>
    <w:rsid w:val="004214CA"/>
    <w:rsid w:val="00436103"/>
    <w:rsid w:val="004453BD"/>
    <w:rsid w:val="004C30D8"/>
    <w:rsid w:val="004D2264"/>
    <w:rsid w:val="004D6637"/>
    <w:rsid w:val="00534BA1"/>
    <w:rsid w:val="005820F8"/>
    <w:rsid w:val="005B374A"/>
    <w:rsid w:val="00676A6D"/>
    <w:rsid w:val="00682508"/>
    <w:rsid w:val="006B3232"/>
    <w:rsid w:val="007F5912"/>
    <w:rsid w:val="008227BD"/>
    <w:rsid w:val="00901AEE"/>
    <w:rsid w:val="00951D3E"/>
    <w:rsid w:val="00954ED0"/>
    <w:rsid w:val="00962C98"/>
    <w:rsid w:val="009805DC"/>
    <w:rsid w:val="009A5846"/>
    <w:rsid w:val="009C51F1"/>
    <w:rsid w:val="00A33AAB"/>
    <w:rsid w:val="00A70C4D"/>
    <w:rsid w:val="00AD7DF8"/>
    <w:rsid w:val="00B0484A"/>
    <w:rsid w:val="00B27D47"/>
    <w:rsid w:val="00BA2F3C"/>
    <w:rsid w:val="00BB76D5"/>
    <w:rsid w:val="00BC0BB5"/>
    <w:rsid w:val="00BE0542"/>
    <w:rsid w:val="00C267C3"/>
    <w:rsid w:val="00C27497"/>
    <w:rsid w:val="00C34EEA"/>
    <w:rsid w:val="00C42AFF"/>
    <w:rsid w:val="00C457AC"/>
    <w:rsid w:val="00C9547C"/>
    <w:rsid w:val="00D01BAA"/>
    <w:rsid w:val="00D129B0"/>
    <w:rsid w:val="00D270B2"/>
    <w:rsid w:val="00D56926"/>
    <w:rsid w:val="00DF3AA1"/>
    <w:rsid w:val="00E075AA"/>
    <w:rsid w:val="00E1555E"/>
    <w:rsid w:val="00E1737C"/>
    <w:rsid w:val="00E711FE"/>
    <w:rsid w:val="00E778F3"/>
    <w:rsid w:val="00E9582E"/>
    <w:rsid w:val="00EA0A11"/>
    <w:rsid w:val="00EB2B16"/>
    <w:rsid w:val="00F34509"/>
    <w:rsid w:val="00F62240"/>
    <w:rsid w:val="00F62B0B"/>
    <w:rsid w:val="00FE21C4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11A9E-C36B-41E0-8A8C-DE3F3F66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0F8"/>
    <w:pPr>
      <w:ind w:left="720"/>
      <w:contextualSpacing/>
    </w:pPr>
  </w:style>
  <w:style w:type="paragraph" w:customStyle="1" w:styleId="ConsPlusTitle">
    <w:name w:val="ConsPlusTitle"/>
    <w:uiPriority w:val="99"/>
    <w:rsid w:val="0058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-vsevolozhsk@prok47.ru" TargetMode="External"/><Relationship Id="rId5" Type="http://schemas.openxmlformats.org/officeDocument/2006/relationships/hyperlink" Target="mailto:plo-vsevolozhsk@prok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Наталья</cp:lastModifiedBy>
  <cp:revision>6</cp:revision>
  <cp:lastPrinted>2018-04-18T10:26:00Z</cp:lastPrinted>
  <dcterms:created xsi:type="dcterms:W3CDTF">2018-04-06T08:50:00Z</dcterms:created>
  <dcterms:modified xsi:type="dcterms:W3CDTF">2018-04-18T10:26:00Z</dcterms:modified>
</cp:coreProperties>
</file>