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BD" w:rsidRDefault="002048BD" w:rsidP="002048BD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Приложение 2</w:t>
      </w:r>
    </w:p>
    <w:p w:rsidR="002048BD" w:rsidRDefault="002048BD" w:rsidP="002048BD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к постановлению</w:t>
      </w:r>
    </w:p>
    <w:p w:rsidR="002048BD" w:rsidRDefault="002048BD" w:rsidP="002048BD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от 20.10.2014№377</w:t>
      </w:r>
    </w:p>
    <w:p w:rsidR="002048BD" w:rsidRDefault="002048BD" w:rsidP="002048BD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</w:p>
    <w:p w:rsidR="002048BD" w:rsidRPr="005E4B57" w:rsidRDefault="002048BD" w:rsidP="002048BD">
      <w:pPr>
        <w:ind w:firstLine="698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«</w:t>
      </w:r>
      <w:r w:rsidRPr="005E4B57">
        <w:rPr>
          <w:rFonts w:cs="Times New Roman"/>
          <w:b/>
          <w:bCs/>
          <w:color w:val="26282F"/>
          <w:sz w:val="24"/>
          <w:szCs w:val="24"/>
          <w:lang w:eastAsia="ru-RU"/>
        </w:rPr>
        <w:t>Приложение</w:t>
      </w:r>
      <w:r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3</w:t>
      </w:r>
    </w:p>
    <w:p w:rsidR="002048BD" w:rsidRDefault="002048BD" w:rsidP="002048BD">
      <w:pPr>
        <w:ind w:firstLine="698"/>
        <w:jc w:val="right"/>
        <w:rPr>
          <w:rFonts w:cs="Times New Roman"/>
          <w:b/>
          <w:bCs/>
          <w:color w:val="26282F"/>
          <w:sz w:val="24"/>
          <w:szCs w:val="24"/>
          <w:lang w:eastAsia="ru-RU"/>
        </w:rPr>
      </w:pPr>
      <w:r>
        <w:rPr>
          <w:rFonts w:cs="Times New Roman"/>
          <w:b/>
          <w:bCs/>
          <w:color w:val="26282F"/>
          <w:sz w:val="24"/>
          <w:szCs w:val="24"/>
          <w:lang w:eastAsia="ru-RU"/>
        </w:rPr>
        <w:t>к</w:t>
      </w:r>
      <w:r w:rsidRPr="005E4B57">
        <w:rPr>
          <w:rFonts w:cs="Times New Roman"/>
          <w:b/>
          <w:bCs/>
          <w:color w:val="26282F"/>
          <w:sz w:val="24"/>
          <w:szCs w:val="24"/>
          <w:lang w:eastAsia="ru-RU"/>
        </w:rPr>
        <w:t xml:space="preserve"> Порядку </w:t>
      </w:r>
    </w:p>
    <w:p w:rsidR="002048BD" w:rsidRPr="005E4B57" w:rsidRDefault="002048BD" w:rsidP="002048BD">
      <w:pPr>
        <w:ind w:firstLine="698"/>
        <w:jc w:val="right"/>
        <w:rPr>
          <w:rFonts w:cs="Times New Roman"/>
          <w:sz w:val="24"/>
          <w:szCs w:val="24"/>
          <w:lang w:eastAsia="ru-RU"/>
        </w:rPr>
      </w:pPr>
    </w:p>
    <w:tbl>
      <w:tblPr>
        <w:tblW w:w="1394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701"/>
        <w:gridCol w:w="1760"/>
        <w:gridCol w:w="1260"/>
        <w:gridCol w:w="1680"/>
        <w:gridCol w:w="3434"/>
      </w:tblGrid>
      <w:tr w:rsidR="002048BD" w:rsidRPr="00ED31AD" w:rsidTr="00163234">
        <w:trPr>
          <w:gridAfter w:val="1"/>
          <w:wAfter w:w="3434" w:type="dxa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1AD" w:rsidRPr="00ED31AD" w:rsidRDefault="00DB6B22" w:rsidP="00DB6B22">
            <w:pPr>
              <w:ind w:firstLine="0"/>
              <w:jc w:val="center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ED31AD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Отчет</w:t>
            </w:r>
          </w:p>
          <w:p w:rsidR="00ED31AD" w:rsidRPr="00ED31AD" w:rsidRDefault="00ED31AD" w:rsidP="00ED31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D31AD">
              <w:rPr>
                <w:bCs/>
                <w:sz w:val="26"/>
                <w:szCs w:val="26"/>
              </w:rPr>
              <w:t xml:space="preserve">об исполнении и целевых показателях эффективности реализации </w:t>
            </w:r>
          </w:p>
          <w:p w:rsidR="00DB6B22" w:rsidRPr="00ED31AD" w:rsidRDefault="002048BD" w:rsidP="00DB6B22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D31AD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муниципальной программы</w:t>
            </w:r>
            <w:r w:rsidR="00DB6B22" w:rsidRPr="00ED31AD">
              <w:rPr>
                <w:rFonts w:cs="Times New Roman"/>
                <w:bCs/>
                <w:sz w:val="26"/>
                <w:szCs w:val="26"/>
                <w:lang w:eastAsia="ru-RU"/>
              </w:rPr>
              <w:t xml:space="preserve"> «</w:t>
            </w:r>
            <w:r w:rsidR="00DB6B22" w:rsidRPr="00ED31AD">
              <w:rPr>
                <w:rFonts w:cs="Times New Roman"/>
                <w:color w:val="000000"/>
                <w:sz w:val="26"/>
                <w:szCs w:val="26"/>
              </w:rPr>
              <w:t xml:space="preserve">Переселение граждан из аварийного жилищного фонда муниципального образования </w:t>
            </w:r>
          </w:p>
          <w:p w:rsidR="00DB6B22" w:rsidRPr="00ED31AD" w:rsidRDefault="00DB6B22" w:rsidP="00DB6B22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ED31AD">
              <w:rPr>
                <w:rFonts w:cs="Times New Roman"/>
                <w:color w:val="000000"/>
                <w:sz w:val="26"/>
                <w:szCs w:val="26"/>
              </w:rPr>
              <w:t>Колтушское</w:t>
            </w:r>
            <w:proofErr w:type="spellEnd"/>
            <w:r w:rsidRPr="00ED31AD">
              <w:rPr>
                <w:rFonts w:cs="Times New Roman"/>
                <w:color w:val="000000"/>
                <w:sz w:val="26"/>
                <w:szCs w:val="26"/>
              </w:rPr>
              <w:t xml:space="preserve"> сельское поселение Всеволожского муниципального района </w:t>
            </w:r>
          </w:p>
          <w:p w:rsidR="00DB6B22" w:rsidRDefault="00DB6B22" w:rsidP="00DB6B22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D31AD">
              <w:rPr>
                <w:rFonts w:cs="Times New Roman"/>
                <w:color w:val="000000"/>
                <w:sz w:val="26"/>
                <w:szCs w:val="26"/>
              </w:rPr>
              <w:t>Ленинградской области в 2015 году»</w:t>
            </w:r>
          </w:p>
          <w:p w:rsidR="00ED31AD" w:rsidRPr="00ED31AD" w:rsidRDefault="00ED31AD" w:rsidP="00DB6B22">
            <w:pPr>
              <w:ind w:firstLine="0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по состоянию на 01.01.2016г.</w:t>
            </w:r>
          </w:p>
          <w:p w:rsidR="002048BD" w:rsidRPr="00ED31AD" w:rsidRDefault="002048BD" w:rsidP="004F4112">
            <w:pPr>
              <w:keepNext/>
              <w:tabs>
                <w:tab w:val="left" w:pos="3684"/>
              </w:tabs>
              <w:ind w:firstLine="0"/>
              <w:jc w:val="center"/>
              <w:outlineLvl w:val="0"/>
              <w:rPr>
                <w:rFonts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2048BD" w:rsidRPr="00DB6B22" w:rsidTr="00163234">
        <w:trPr>
          <w:gridAfter w:val="1"/>
          <w:wAfter w:w="3434" w:type="dxa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48BD" w:rsidRPr="00DB6B22" w:rsidRDefault="002048BD" w:rsidP="00DB6B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048BD" w:rsidRPr="005E4B57" w:rsidTr="00163234">
        <w:trPr>
          <w:gridAfter w:val="1"/>
          <w:wAfter w:w="3434" w:type="dxa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48BD" w:rsidRPr="005E4B57" w:rsidRDefault="002048BD" w:rsidP="00ED31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048BD" w:rsidRPr="005E4B57" w:rsidTr="00163234">
        <w:trPr>
          <w:gridAfter w:val="1"/>
          <w:wAfter w:w="3434" w:type="dxa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Таблица индикаторов программы (подпрограммы).</w:t>
            </w:r>
          </w:p>
        </w:tc>
      </w:tr>
      <w:tr w:rsidR="002048BD" w:rsidRPr="005E4B57" w:rsidTr="00163234">
        <w:trPr>
          <w:gridAfter w:val="1"/>
          <w:wAfter w:w="3434" w:type="dxa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048BD" w:rsidRPr="005E4B57" w:rsidTr="00317C7E">
        <w:trPr>
          <w:gridAfter w:val="1"/>
          <w:wAfter w:w="34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N</w:t>
            </w:r>
            <w:r w:rsidRPr="005E4B57">
              <w:rPr>
                <w:rFonts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Наименование индикатора,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D31AD" w:rsidRPr="005E4B57" w:rsidTr="00163234">
        <w:trPr>
          <w:gridAfter w:val="1"/>
          <w:wAfter w:w="3434" w:type="dxa"/>
        </w:trPr>
        <w:tc>
          <w:tcPr>
            <w:tcW w:w="88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D" w:rsidRPr="005E4B57" w:rsidRDefault="00ED31AD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Цель 1. Создание безопасных условий проживания граждан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1AD" w:rsidRPr="005E4B57" w:rsidRDefault="00ED31AD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D31AD" w:rsidRPr="005E4B57" w:rsidTr="00163234">
        <w:trPr>
          <w:gridAfter w:val="1"/>
          <w:wAfter w:w="3434" w:type="dxa"/>
        </w:trPr>
        <w:tc>
          <w:tcPr>
            <w:tcW w:w="88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D" w:rsidRPr="005E4B57" w:rsidRDefault="00ED31AD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Задача 1. Снижение риска возникновения аварийных ситуаций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1AD" w:rsidRPr="005E4B57" w:rsidRDefault="00ED31AD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D31AD" w:rsidRPr="005E4B57" w:rsidTr="00317C7E">
        <w:trPr>
          <w:gridAfter w:val="1"/>
          <w:wAfter w:w="34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D" w:rsidRPr="005E4B57" w:rsidRDefault="00163234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D" w:rsidRPr="005E4B57" w:rsidRDefault="00163234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Доля обследованного жилого фонда на предмет аварийности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D" w:rsidRPr="005E4B57" w:rsidRDefault="00163234" w:rsidP="001632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D" w:rsidRPr="005E4B57" w:rsidRDefault="00163234" w:rsidP="001632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D" w:rsidRPr="005E4B57" w:rsidRDefault="00163234" w:rsidP="001632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1AD" w:rsidRPr="005E4B57" w:rsidRDefault="00ED31AD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3234" w:rsidRPr="005E4B57" w:rsidTr="00163234">
        <w:trPr>
          <w:gridAfter w:val="1"/>
          <w:wAfter w:w="3434" w:type="dxa"/>
        </w:trPr>
        <w:tc>
          <w:tcPr>
            <w:tcW w:w="88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34" w:rsidRPr="005E4B57" w:rsidRDefault="00163234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Задача 2.Переселение граждан из аварийного жилищного фонда и его последующая ликвидация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234" w:rsidRPr="005E4B57" w:rsidRDefault="00163234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3234" w:rsidRPr="005E4B57" w:rsidTr="00317C7E">
        <w:trPr>
          <w:gridAfter w:val="1"/>
          <w:wAfter w:w="34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34" w:rsidRPr="005E4B57" w:rsidRDefault="00163234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34" w:rsidRPr="005E4B57" w:rsidRDefault="00163234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Доля расселенных аварийных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домов  от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общего количества многоквартирных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34" w:rsidRPr="005E4B57" w:rsidRDefault="004A0595" w:rsidP="001632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34" w:rsidRPr="005E4B57" w:rsidRDefault="004A0595" w:rsidP="001632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34" w:rsidRPr="005E4B57" w:rsidRDefault="004A0595" w:rsidP="001632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234" w:rsidRPr="005E4B57" w:rsidRDefault="00163234" w:rsidP="001632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3234" w:rsidRPr="005E4B57" w:rsidTr="00317C7E">
        <w:trPr>
          <w:gridAfter w:val="1"/>
          <w:wAfter w:w="34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34" w:rsidRPr="005E4B57" w:rsidRDefault="00163234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34" w:rsidRPr="005E4B57" w:rsidRDefault="00163234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Приобретение в муниципальную собственность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34" w:rsidRPr="005E4B57" w:rsidRDefault="00163234" w:rsidP="001632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34" w:rsidRPr="005E4B57" w:rsidRDefault="00163234" w:rsidP="001632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34" w:rsidRPr="005E4B57" w:rsidRDefault="00163234" w:rsidP="001632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234" w:rsidRPr="005E4B57" w:rsidRDefault="00163234" w:rsidP="001632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63234" w:rsidRPr="005E4B57" w:rsidTr="00317C7E">
        <w:trPr>
          <w:gridAfter w:val="1"/>
          <w:wAfter w:w="34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34" w:rsidRPr="005E4B57" w:rsidRDefault="004A0595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34" w:rsidRPr="005E4B57" w:rsidRDefault="004A0595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Доля ликвидированных аварийных домов от количества домов, признанных авариными до 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34" w:rsidRPr="005E4B57" w:rsidRDefault="004A0595" w:rsidP="001632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34" w:rsidRPr="005E4B57" w:rsidRDefault="004A0595" w:rsidP="001632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34" w:rsidRPr="005E4B57" w:rsidRDefault="004A0595" w:rsidP="001632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234" w:rsidRPr="005E4B57" w:rsidRDefault="00163234" w:rsidP="001632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048BD" w:rsidRPr="005E4B57" w:rsidTr="00163234">
        <w:trPr>
          <w:gridAfter w:val="1"/>
          <w:wAfter w:w="3434" w:type="dxa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048BD" w:rsidRPr="005E4B57" w:rsidTr="00163234">
        <w:trPr>
          <w:gridAfter w:val="1"/>
          <w:wAfter w:w="3434" w:type="dxa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Таблица исполнения финансирования программы (подпрограммы).</w:t>
            </w:r>
          </w:p>
        </w:tc>
      </w:tr>
      <w:tr w:rsidR="002048BD" w:rsidRPr="005E4B57" w:rsidTr="00163234">
        <w:trPr>
          <w:gridAfter w:val="1"/>
          <w:wAfter w:w="3434" w:type="dxa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048BD" w:rsidRPr="005E4B57" w:rsidTr="00317C7E">
        <w:trPr>
          <w:gridAfter w:val="1"/>
          <w:wAfter w:w="34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N</w:t>
            </w:r>
            <w:r w:rsidRPr="005E4B57">
              <w:rPr>
                <w:rFonts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Источник финансирования,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8BD" w:rsidRPr="005E4B57" w:rsidRDefault="002048BD" w:rsidP="004F411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D31AD" w:rsidRPr="005E4B57" w:rsidTr="00317C7E">
        <w:trPr>
          <w:gridAfter w:val="1"/>
          <w:wAfter w:w="34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D" w:rsidRPr="005E4B57" w:rsidRDefault="00ED31AD" w:rsidP="00ED31A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AD" w:rsidRPr="003C02D3" w:rsidRDefault="00ED31AD" w:rsidP="00ED31AD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proofErr w:type="gramStart"/>
            <w:r w:rsidRPr="003C02D3">
              <w:rPr>
                <w:rFonts w:cs="Times New Roman"/>
                <w:color w:val="000000"/>
                <w:sz w:val="22"/>
                <w:lang w:eastAsia="ru-RU"/>
              </w:rPr>
              <w:t>приобрете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ние  в</w:t>
            </w:r>
            <w:proofErr w:type="gramEnd"/>
            <w:r>
              <w:rPr>
                <w:rFonts w:cs="Times New Roman"/>
                <w:color w:val="000000"/>
                <w:sz w:val="22"/>
                <w:lang w:eastAsia="ru-RU"/>
              </w:rPr>
              <w:t xml:space="preserve"> муниципальную собственность жилых помещений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D" w:rsidRPr="00317C7E" w:rsidRDefault="00ED31AD" w:rsidP="00317C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317C7E">
              <w:rPr>
                <w:rFonts w:cs="Times New Roman"/>
                <w:sz w:val="22"/>
                <w:lang w:eastAsia="ru-RU"/>
              </w:rPr>
              <w:t>6 107 215,25</w:t>
            </w:r>
          </w:p>
          <w:p w:rsidR="00317C7E" w:rsidRPr="00317C7E" w:rsidRDefault="00317C7E" w:rsidP="00317C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</w:p>
          <w:p w:rsidR="00317C7E" w:rsidRPr="00317C7E" w:rsidRDefault="00317C7E" w:rsidP="00317C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  <w:r w:rsidRPr="00317C7E">
              <w:rPr>
                <w:rFonts w:cs="Times New Roman"/>
                <w:color w:val="000000"/>
                <w:sz w:val="22"/>
                <w:lang w:eastAsia="ru-RU"/>
              </w:rPr>
              <w:t>В том числе:</w:t>
            </w:r>
            <w:r w:rsidRPr="00317C7E">
              <w:rPr>
                <w:rFonts w:cs="Times New Roman"/>
                <w:sz w:val="22"/>
                <w:lang w:eastAsia="ru-RU"/>
              </w:rPr>
              <w:t xml:space="preserve"> Средства фонда:</w:t>
            </w:r>
          </w:p>
          <w:p w:rsidR="00317C7E" w:rsidRPr="00317C7E" w:rsidRDefault="00317C7E" w:rsidP="00317C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  <w:r w:rsidRPr="00317C7E">
              <w:rPr>
                <w:rFonts w:cs="Times New Roman"/>
                <w:sz w:val="22"/>
                <w:lang w:eastAsia="ru-RU"/>
              </w:rPr>
              <w:t>1 070 914,75</w:t>
            </w:r>
          </w:p>
          <w:p w:rsidR="00317C7E" w:rsidRPr="00317C7E" w:rsidRDefault="00317C7E" w:rsidP="00317C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  <w:r w:rsidRPr="00317C7E">
              <w:rPr>
                <w:rFonts w:cs="Times New Roman"/>
                <w:sz w:val="22"/>
                <w:lang w:eastAsia="ru-RU"/>
              </w:rPr>
              <w:t xml:space="preserve">Средства </w:t>
            </w:r>
            <w:proofErr w:type="spellStart"/>
            <w:r w:rsidRPr="00317C7E">
              <w:rPr>
                <w:rFonts w:cs="Times New Roman"/>
                <w:sz w:val="22"/>
                <w:lang w:eastAsia="ru-RU"/>
              </w:rPr>
              <w:t>обл.бюджета</w:t>
            </w:r>
            <w:proofErr w:type="spellEnd"/>
            <w:r w:rsidRPr="00317C7E">
              <w:rPr>
                <w:rFonts w:cs="Times New Roman"/>
                <w:sz w:val="22"/>
                <w:lang w:eastAsia="ru-RU"/>
              </w:rPr>
              <w:t>: 536 300,50</w:t>
            </w:r>
          </w:p>
          <w:p w:rsidR="00317C7E" w:rsidRPr="00317C7E" w:rsidRDefault="00317C7E" w:rsidP="00317C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  <w:r w:rsidRPr="00317C7E">
              <w:rPr>
                <w:rFonts w:cs="Times New Roman"/>
                <w:sz w:val="22"/>
                <w:lang w:eastAsia="ru-RU"/>
              </w:rPr>
              <w:t>Средс</w:t>
            </w:r>
            <w:r w:rsidRPr="00317C7E">
              <w:rPr>
                <w:rFonts w:cs="Times New Roman"/>
                <w:sz w:val="22"/>
                <w:lang w:eastAsia="ru-RU"/>
              </w:rPr>
              <w:t xml:space="preserve">тва местного </w:t>
            </w:r>
            <w:proofErr w:type="gramStart"/>
            <w:r w:rsidRPr="00317C7E">
              <w:rPr>
                <w:rFonts w:cs="Times New Roman"/>
                <w:sz w:val="22"/>
                <w:lang w:eastAsia="ru-RU"/>
              </w:rPr>
              <w:t>бюджета:  4</w:t>
            </w:r>
            <w:proofErr w:type="gramEnd"/>
            <w:r w:rsidRPr="00317C7E">
              <w:rPr>
                <w:rFonts w:cs="Times New Roman"/>
                <w:sz w:val="22"/>
                <w:lang w:eastAsia="ru-RU"/>
              </w:rPr>
              <w:t> 500 000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95" w:rsidRDefault="00ED31AD" w:rsidP="00317C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1 001 624,50</w:t>
            </w:r>
          </w:p>
          <w:p w:rsidR="004A0595" w:rsidRDefault="004A0595" w:rsidP="00317C7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A0595" w:rsidRPr="004A0595" w:rsidRDefault="004A0595" w:rsidP="00317C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  <w:r w:rsidRPr="004A0595">
              <w:rPr>
                <w:rFonts w:cs="Times New Roman"/>
                <w:color w:val="000000"/>
                <w:sz w:val="22"/>
                <w:lang w:eastAsia="ru-RU"/>
              </w:rPr>
              <w:t>В том числе:</w:t>
            </w:r>
            <w:r w:rsidRPr="004A0595">
              <w:rPr>
                <w:rFonts w:cs="Times New Roman"/>
                <w:sz w:val="22"/>
                <w:lang w:eastAsia="ru-RU"/>
              </w:rPr>
              <w:t xml:space="preserve"> Средства фонда: 283905,64</w:t>
            </w:r>
          </w:p>
          <w:p w:rsidR="004A0595" w:rsidRPr="004A0595" w:rsidRDefault="004A0595" w:rsidP="00317C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  <w:r w:rsidRPr="004A0595">
              <w:rPr>
                <w:rFonts w:cs="Times New Roman"/>
                <w:sz w:val="22"/>
                <w:lang w:eastAsia="ru-RU"/>
              </w:rPr>
              <w:t xml:space="preserve">Средства </w:t>
            </w:r>
            <w:proofErr w:type="spellStart"/>
            <w:r w:rsidRPr="004A0595">
              <w:rPr>
                <w:rFonts w:cs="Times New Roman"/>
                <w:sz w:val="22"/>
                <w:lang w:eastAsia="ru-RU"/>
              </w:rPr>
              <w:t>обл.бюджета</w:t>
            </w:r>
            <w:proofErr w:type="spellEnd"/>
            <w:r w:rsidRPr="004A0595">
              <w:rPr>
                <w:rFonts w:cs="Times New Roman"/>
                <w:sz w:val="22"/>
                <w:lang w:eastAsia="ru-RU"/>
              </w:rPr>
              <w:t>: 142176,33</w:t>
            </w:r>
            <w:bookmarkStart w:id="0" w:name="_GoBack"/>
            <w:bookmarkEnd w:id="0"/>
          </w:p>
          <w:p w:rsidR="004A0595" w:rsidRPr="004A0595" w:rsidRDefault="004A0595" w:rsidP="00317C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lang w:eastAsia="ru-RU"/>
              </w:rPr>
            </w:pPr>
            <w:r w:rsidRPr="004A0595">
              <w:rPr>
                <w:rFonts w:cs="Times New Roman"/>
                <w:sz w:val="22"/>
                <w:lang w:eastAsia="ru-RU"/>
              </w:rPr>
              <w:t xml:space="preserve">Средства местного </w:t>
            </w:r>
            <w:proofErr w:type="gramStart"/>
            <w:r w:rsidRPr="004A0595">
              <w:rPr>
                <w:rFonts w:cs="Times New Roman"/>
                <w:sz w:val="22"/>
                <w:lang w:eastAsia="ru-RU"/>
              </w:rPr>
              <w:t>бюджета:  575542</w:t>
            </w:r>
            <w:proofErr w:type="gramEnd"/>
            <w:r w:rsidRPr="004A0595">
              <w:rPr>
                <w:rFonts w:cs="Times New Roman"/>
                <w:sz w:val="22"/>
                <w:lang w:eastAsia="ru-RU"/>
              </w:rPr>
              <w:t>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D" w:rsidRPr="005E4B57" w:rsidRDefault="00ED31AD" w:rsidP="00ED31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1AD" w:rsidRPr="005E4B57" w:rsidRDefault="00ED31AD" w:rsidP="00ED31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D31AD" w:rsidRPr="005E4B57" w:rsidTr="00317C7E">
        <w:trPr>
          <w:gridAfter w:val="1"/>
          <w:wAfter w:w="34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D" w:rsidRPr="005E4B57" w:rsidRDefault="00ED31AD" w:rsidP="00ED31A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AD" w:rsidRDefault="00ED31AD" w:rsidP="00ED31AD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Ликвидация аварийных домов</w:t>
            </w:r>
          </w:p>
          <w:p w:rsidR="00ED31AD" w:rsidRPr="003C02D3" w:rsidRDefault="00ED31AD" w:rsidP="00ED31AD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D" w:rsidRPr="005E4B57" w:rsidRDefault="00ED31AD" w:rsidP="00ED31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D" w:rsidRPr="005E4B57" w:rsidRDefault="00ED31AD" w:rsidP="00ED31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D" w:rsidRPr="005E4B57" w:rsidRDefault="00ED31AD" w:rsidP="00ED31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1AD" w:rsidRPr="005E4B57" w:rsidRDefault="00ED31AD" w:rsidP="00ED31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D31AD" w:rsidRPr="005E4B57" w:rsidTr="00317C7E">
        <w:trPr>
          <w:gridAfter w:val="1"/>
          <w:wAfter w:w="3434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D" w:rsidRPr="005E4B57" w:rsidRDefault="00ED31AD" w:rsidP="00ED31A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AD" w:rsidRDefault="00ED31AD" w:rsidP="00ED31AD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3C02D3">
              <w:rPr>
                <w:rFonts w:cs="Times New Roman"/>
                <w:color w:val="000000"/>
                <w:sz w:val="22"/>
                <w:lang w:eastAsia="ru-RU"/>
              </w:rPr>
              <w:t>Обследование жилого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фонда на предмет аварийности </w:t>
            </w:r>
          </w:p>
          <w:p w:rsidR="00ED31AD" w:rsidRPr="003C02D3" w:rsidRDefault="00ED31AD" w:rsidP="00ED31AD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3C02D3">
              <w:rPr>
                <w:rFonts w:cs="Times New Roman"/>
                <w:color w:val="000000"/>
                <w:sz w:val="22"/>
                <w:lang w:eastAsia="ru-RU"/>
              </w:rPr>
              <w:t xml:space="preserve"> </w:t>
            </w:r>
          </w:p>
          <w:p w:rsidR="00ED31AD" w:rsidRPr="003C02D3" w:rsidRDefault="00ED31AD" w:rsidP="00ED31AD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D" w:rsidRPr="005E4B57" w:rsidRDefault="00ED31AD" w:rsidP="00ED31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35 000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D" w:rsidRPr="005E4B57" w:rsidRDefault="00ED31AD" w:rsidP="00ED31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30386,97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AD" w:rsidRPr="005E4B57" w:rsidRDefault="00ED31AD" w:rsidP="00ED31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1AD" w:rsidRPr="00ED31AD" w:rsidRDefault="00ED31AD" w:rsidP="00ED31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ED31AD">
              <w:rPr>
                <w:rFonts w:cs="Times New Roman"/>
                <w:sz w:val="22"/>
                <w:lang w:eastAsia="ru-RU"/>
              </w:rPr>
              <w:t>Экономия бюджетных средств</w:t>
            </w:r>
          </w:p>
        </w:tc>
      </w:tr>
      <w:tr w:rsidR="00ED31AD" w:rsidRPr="005E4B57" w:rsidTr="00163234"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1AD" w:rsidRPr="005E4B57" w:rsidRDefault="00ED31AD" w:rsidP="00ED31A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Align w:val="center"/>
          </w:tcPr>
          <w:p w:rsidR="00ED31AD" w:rsidRPr="003C02D3" w:rsidRDefault="00ED31AD" w:rsidP="00ED31AD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</w:tr>
      <w:tr w:rsidR="00ED31AD" w:rsidRPr="005E4B57" w:rsidTr="00163234">
        <w:trPr>
          <w:gridAfter w:val="1"/>
          <w:wAfter w:w="3434" w:type="dxa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1AD" w:rsidRPr="005E4B57" w:rsidRDefault="00ED31AD" w:rsidP="00ED31A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D31AD" w:rsidRPr="005E4B57" w:rsidTr="00163234">
        <w:trPr>
          <w:gridAfter w:val="1"/>
          <w:wAfter w:w="3434" w:type="dxa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1AD" w:rsidRPr="005E4B57" w:rsidRDefault="00ED31AD" w:rsidP="00ED31A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D31AD" w:rsidRPr="005E4B57" w:rsidTr="00163234">
        <w:trPr>
          <w:gridAfter w:val="1"/>
          <w:wAfter w:w="3434" w:type="dxa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1AD" w:rsidRPr="005E4B57" w:rsidRDefault="00ED31AD" w:rsidP="00ED31A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D31AD" w:rsidRPr="005E4B57" w:rsidTr="00163234">
        <w:trPr>
          <w:gridAfter w:val="1"/>
          <w:wAfter w:w="3434" w:type="dxa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31AD" w:rsidRPr="005E4B57" w:rsidRDefault="00ED31AD" w:rsidP="00ED31A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E4B57">
              <w:rPr>
                <w:rFonts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  <w:r w:rsidR="004A0595">
              <w:rPr>
                <w:rFonts w:cs="Times New Roman"/>
                <w:sz w:val="24"/>
                <w:szCs w:val="24"/>
                <w:lang w:eastAsia="ru-RU"/>
              </w:rPr>
              <w:t>:  М.В.Шеметова</w:t>
            </w:r>
          </w:p>
        </w:tc>
      </w:tr>
    </w:tbl>
    <w:p w:rsidR="002048BD" w:rsidRPr="005E4B57" w:rsidRDefault="002048BD" w:rsidP="002048BD">
      <w:pPr>
        <w:ind w:firstLine="0"/>
        <w:rPr>
          <w:rFonts w:cs="Times New Roman"/>
          <w:sz w:val="24"/>
          <w:szCs w:val="24"/>
          <w:lang w:eastAsia="ru-RU"/>
        </w:rPr>
      </w:pPr>
    </w:p>
    <w:p w:rsidR="0036767F" w:rsidRDefault="0036767F"/>
    <w:sectPr w:rsidR="0036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90"/>
    <w:rsid w:val="0002580E"/>
    <w:rsid w:val="00163234"/>
    <w:rsid w:val="002048BD"/>
    <w:rsid w:val="00317C7E"/>
    <w:rsid w:val="0036767F"/>
    <w:rsid w:val="004A0595"/>
    <w:rsid w:val="00673F90"/>
    <w:rsid w:val="00D21745"/>
    <w:rsid w:val="00DB6B22"/>
    <w:rsid w:val="00E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92C0D-7715-47D0-9FD5-BB10A663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B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2016-01-26T11:28:00Z</dcterms:created>
  <dcterms:modified xsi:type="dcterms:W3CDTF">2016-01-27T08:37:00Z</dcterms:modified>
</cp:coreProperties>
</file>