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9pt;height:115pt;">
            <v:imagedata r:id="rId5" r:href="rId6"/>
          </v:shape>
        </w:pict>
      </w:r>
    </w:p>
    <w:p>
      <w:pPr>
        <w:pStyle w:val="Style3"/>
        <w:framePr w:w="3029" w:h="1731" w:hRule="exact" w:wrap="none" w:vAnchor="page" w:hAnchor="page" w:x="3185" w:y="611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РОСРЕЕСТР</w:t>
      </w:r>
    </w:p>
    <w:p>
      <w:pPr>
        <w:pStyle w:val="Style5"/>
        <w:framePr w:w="3029" w:h="1731" w:hRule="exact" w:wrap="none" w:vAnchor="page" w:hAnchor="page" w:x="3185" w:y="6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государственной регистрации, кадастра и картографии Управление Росреестра по Ленинградской области</w:t>
      </w:r>
    </w:p>
    <w:p>
      <w:pPr>
        <w:pStyle w:val="Style7"/>
        <w:framePr w:w="9312" w:h="989" w:hRule="exact" w:wrap="none" w:vAnchor="page" w:hAnchor="page" w:x="1860" w:y="2435"/>
        <w:widowControl w:val="0"/>
        <w:keepNext w:val="0"/>
        <w:keepLines w:val="0"/>
        <w:shd w:val="clear" w:color="auto" w:fill="auto"/>
        <w:bidi w:val="0"/>
        <w:spacing w:before="0" w:after="347" w:line="3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ПРЕСС-РЕЛИЗ</w:t>
      </w:r>
      <w:bookmarkEnd w:id="0"/>
    </w:p>
    <w:p>
      <w:pPr>
        <w:pStyle w:val="Style9"/>
        <w:framePr w:w="9312" w:h="989" w:hRule="exact" w:wrap="none" w:vAnchor="page" w:hAnchor="page" w:x="1860" w:y="24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Ленобласти на 32,4 </w:t>
      </w:r>
      <w:r>
        <w:rPr>
          <w:rStyle w:val="CharStyle11"/>
          <w:b/>
          <w:bCs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стали чаще арестовывать недвижимость</w:t>
      </w:r>
      <w:bookmarkEnd w:id="1"/>
    </w:p>
    <w:p>
      <w:pPr>
        <w:pStyle w:val="Style12"/>
        <w:framePr w:w="9312" w:h="8323" w:hRule="exact" w:wrap="none" w:vAnchor="page" w:hAnchor="page" w:x="1860" w:y="37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Управлением Росреестра по Ленинградской области за 9 месяцев 2017 года зарегистрировано 14 070 арестов, запрещений, иных ограничений, а за аналогичный период 2016 года - 10 630. Таким образом, число арестов, наложенных на недвижимое имущество в Ленинградской области, выросло на 32,4%.</w:t>
      </w:r>
    </w:p>
    <w:p>
      <w:pPr>
        <w:pStyle w:val="Style12"/>
        <w:framePr w:w="9312" w:h="8323" w:hRule="exact" w:wrap="none" w:vAnchor="page" w:hAnchor="page" w:x="1860" w:y="37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напоминает, что одной из причин, которая приводит к приостановлениям регистрации права, является наличие зарегистрированных арестов, установленных уполномоченными органами в отношении объектов недвижимости, являющихся предметом сделки. Подобная ситуация может возникнуть, если при заключении сделки граждане не позаботились о том, как обезопасить себя. Рекомендуем, перед совершением сделки заказывать выписку из ЕГРН, где будут указаны основные данные об объекте недвижимости и зарегистрированных правах на него, в том числе сведения об ограничении прав и обременении объекта недвижимости.</w:t>
      </w:r>
    </w:p>
    <w:p>
      <w:pPr>
        <w:pStyle w:val="Style12"/>
        <w:framePr w:w="9312" w:h="8323" w:hRule="exact" w:wrap="none" w:vAnchor="page" w:hAnchor="page" w:x="1860" w:y="37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Росреестра по Ленинградской области обращает внимание покупателей недвижимости на внимательность и бдительность при заключении сделок с недвижимостью; однако не редки случаи, когда сам продавец не знает о том, что на его имущество уже наложен арест. Управление получает данные по системе межведомственного электронного взаимодействия, посредством которой служба приставов направляет данные об арестах, наложенных на имущество судебным приставом в ходе принудительного исполнения решения суда о взыскании с него задолженности, и уже после этого владелец не имеет права распоряжаться своей недвижимостью</w:t>
      </w:r>
    </w:p>
    <w:p>
      <w:pPr>
        <w:pStyle w:val="Style12"/>
        <w:framePr w:w="9312" w:h="8323" w:hRule="exact" w:wrap="none" w:vAnchor="page" w:hAnchor="page" w:x="1860" w:y="37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акты о наложении ареста на имущество могут быть приняты и направлены в регистрирующий орган до принятия решения по судебному делу в целях обеспечения сохранности имущества в текущем правовом состоянии.</w:t>
      </w:r>
    </w:p>
    <w:p>
      <w:pPr>
        <w:pStyle w:val="Style12"/>
        <w:framePr w:w="9312" w:h="725" w:hRule="exact" w:wrap="none" w:vAnchor="page" w:hAnchor="page" w:x="1860" w:y="15302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Пресс-служба Управления Росреестра по Ленинградской области </w:t>
      </w:r>
      <w:r>
        <w:fldChar w:fldCharType="begin"/>
      </w:r>
      <w:r>
        <w:rPr>
          <w:color w:val="000000"/>
        </w:rPr>
        <w:instrText> HYPERLINK "mailto:47press_rosreestr@mail.ru"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47press_rosreestr@mail.ru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(2)_"/>
    <w:basedOn w:val="DefaultParagraphFont"/>
    <w:link w:val="Style3"/>
    <w:rPr>
      <w:b/>
      <w:bCs/>
      <w:i w:val="0"/>
      <w:iCs w:val="0"/>
      <w:u w:val="none"/>
      <w:strike w:val="0"/>
      <w:smallCaps w:val="0"/>
      <w:sz w:val="54"/>
      <w:szCs w:val="54"/>
      <w:rFonts w:ascii="Segoe UI" w:eastAsia="Segoe UI" w:hAnsi="Segoe UI" w:cs="Segoe UI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30"/>
      <w:szCs w:val="30"/>
      <w:rFonts w:ascii="Segoe UI" w:eastAsia="Segoe UI" w:hAnsi="Segoe UI" w:cs="Segoe UI"/>
    </w:rPr>
  </w:style>
  <w:style w:type="character" w:customStyle="1" w:styleId="CharStyle10">
    <w:name w:val="Заголовок №2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</w:rPr>
  </w:style>
  <w:style w:type="character" w:customStyle="1" w:styleId="CharStyle11">
    <w:name w:val="Заголовок №2 + Курсив"/>
    <w:basedOn w:val="CharStyle10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paragraph" w:customStyle="1" w:styleId="Style3">
    <w:name w:val="Подпись к картинке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54"/>
      <w:szCs w:val="54"/>
      <w:rFonts w:ascii="Segoe UI" w:eastAsia="Segoe UI" w:hAnsi="Segoe UI" w:cs="Segoe UI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right"/>
      <w:outlineLvl w:val="0"/>
      <w:spacing w:after="4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Segoe UI" w:eastAsia="Segoe UI" w:hAnsi="Segoe UI" w:cs="Segoe UI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outlineLvl w:val="1"/>
      <w:spacing w:before="420" w:after="4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both"/>
      <w:spacing w:before="420" w:line="31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